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5596E" w14:textId="4EA4AAA6" w:rsidR="003944F4" w:rsidRPr="009D64DD" w:rsidRDefault="009D64DD" w:rsidP="003944F4">
      <w:pPr>
        <w:jc w:val="center"/>
        <w:rPr>
          <w:b/>
          <w:bCs/>
          <w:u w:val="single"/>
        </w:rPr>
      </w:pPr>
      <w:r w:rsidRPr="009D64DD">
        <w:rPr>
          <w:b/>
          <w:bCs/>
          <w:u w:val="single"/>
        </w:rPr>
        <w:t>Collective Impact Grant – Investment Focus</w:t>
      </w:r>
    </w:p>
    <w:p w14:paraId="0D34682D" w14:textId="77777777" w:rsidR="009D64DD" w:rsidRPr="009D64DD" w:rsidRDefault="009D64DD" w:rsidP="009D64DD">
      <w:pPr>
        <w:jc w:val="both"/>
      </w:pPr>
      <w:r w:rsidRPr="009D64DD">
        <w:t xml:space="preserve">Approximately half of UWBG’s annual funding will be reserved for Collective Impact Grants, which are dedicated to the support of our Collective Impact framework. Within this framework, UWBG not only provides significant funding to programs that directly address the most immediate needs of our region’s most underserved communities but also has established a physical presence in these communities. These physical locations are known as “Waypoint Centers.” Center locations have been strategically chosen to bring meaningful access to critical programming to some of Central Kentucky’s most underserved residents and families. For the 2025-26 grant year, applications will be accepted for programs that are able to operate within and surrounding the following </w:t>
      </w:r>
      <w:proofErr w:type="spellStart"/>
      <w:r w:rsidRPr="009D64DD">
        <w:t>WayPoint</w:t>
      </w:r>
      <w:proofErr w:type="spellEnd"/>
      <w:r w:rsidRPr="009D64DD">
        <w:t xml:space="preserve"> Center facilities: </w:t>
      </w:r>
    </w:p>
    <w:p w14:paraId="2E8D431E" w14:textId="77777777" w:rsidR="009D64DD" w:rsidRPr="009D64DD" w:rsidRDefault="009D64DD" w:rsidP="009D64DD">
      <w:pPr>
        <w:jc w:val="both"/>
      </w:pPr>
      <w:r w:rsidRPr="009D64DD">
        <w:t xml:space="preserve">1. Black &amp; Williams Center, 498 Georgetown St., Lexington, KY 40508 </w:t>
      </w:r>
    </w:p>
    <w:p w14:paraId="7C549549" w14:textId="77777777" w:rsidR="009D64DD" w:rsidRPr="009D64DD" w:rsidRDefault="009D64DD" w:rsidP="009D64DD">
      <w:pPr>
        <w:jc w:val="both"/>
      </w:pPr>
      <w:r w:rsidRPr="009D64DD">
        <w:t xml:space="preserve">2. Marksbury Family </w:t>
      </w:r>
      <w:proofErr w:type="spellStart"/>
      <w:r w:rsidRPr="009D64DD">
        <w:t>WayPoint</w:t>
      </w:r>
      <w:proofErr w:type="spellEnd"/>
      <w:r w:rsidRPr="009D64DD">
        <w:t xml:space="preserve"> Center at the Historic Palmer Pharmacy, East Fifth Street., Lexington, KY 40508 </w:t>
      </w:r>
    </w:p>
    <w:p w14:paraId="53F004FC" w14:textId="77777777" w:rsidR="009D64DD" w:rsidRPr="009D64DD" w:rsidRDefault="009D64DD" w:rsidP="009D64DD">
      <w:pPr>
        <w:jc w:val="both"/>
        <w:rPr>
          <w:lang w:val="es-ES"/>
        </w:rPr>
      </w:pPr>
      <w:r w:rsidRPr="009D64DD">
        <w:rPr>
          <w:lang w:val="es-ES"/>
        </w:rPr>
        <w:t xml:space="preserve">3. Centro de San Juan Diego, 1389 Alexandria </w:t>
      </w:r>
      <w:proofErr w:type="spellStart"/>
      <w:r w:rsidRPr="009D64DD">
        <w:rPr>
          <w:lang w:val="es-ES"/>
        </w:rPr>
        <w:t>Dr</w:t>
      </w:r>
      <w:proofErr w:type="spellEnd"/>
      <w:r w:rsidRPr="009D64DD">
        <w:rPr>
          <w:lang w:val="es-ES"/>
        </w:rPr>
        <w:t xml:space="preserve">, Lexington, KY 40504 </w:t>
      </w:r>
    </w:p>
    <w:p w14:paraId="39FC0DF1" w14:textId="77777777" w:rsidR="009D64DD" w:rsidRPr="009D64DD" w:rsidRDefault="009D64DD" w:rsidP="009D64DD">
      <w:pPr>
        <w:jc w:val="both"/>
      </w:pPr>
      <w:r w:rsidRPr="009D64DD">
        <w:t xml:space="preserve">If programs are unable to serve residents and families within the </w:t>
      </w:r>
      <w:proofErr w:type="gramStart"/>
      <w:r w:rsidRPr="009D64DD">
        <w:t>aforementioned Centers</w:t>
      </w:r>
      <w:proofErr w:type="gramEnd"/>
      <w:r w:rsidRPr="009D64DD">
        <w:t xml:space="preserve">, they are still eligible to receive funding via the Collective Impact Grant – as long as they serve residents and families within specific, targeted census tracts (which are the U.S. Census equivalent of neighborhoods). </w:t>
      </w:r>
    </w:p>
    <w:p w14:paraId="15AF9A97" w14:textId="77777777" w:rsidR="009D64DD" w:rsidRPr="009D64DD" w:rsidRDefault="009D64DD" w:rsidP="009D64DD">
      <w:pPr>
        <w:jc w:val="both"/>
      </w:pPr>
    </w:p>
    <w:p w14:paraId="0CCA43A3" w14:textId="77777777" w:rsidR="009D64DD" w:rsidRPr="009D64DD" w:rsidRDefault="009D64DD" w:rsidP="009D64DD">
      <w:pPr>
        <w:jc w:val="both"/>
      </w:pPr>
      <w:r w:rsidRPr="009D64DD">
        <w:t xml:space="preserve">When applying to become a Collective Impact Grant recipient from UWBG, an agency is also applying to enter a partnership among agencies who have agreed to work closely together to leverage their strengths to facilitate change on a community-wide level. Programs that plan to have a physical presence in and around the </w:t>
      </w:r>
      <w:proofErr w:type="gramStart"/>
      <w:r w:rsidRPr="009D64DD">
        <w:t>aforementioned Centers</w:t>
      </w:r>
      <w:proofErr w:type="gramEnd"/>
      <w:r w:rsidRPr="009D64DD">
        <w:t xml:space="preserve"> via the Collective Impact Grant should operate within at least one of the following issue areas:</w:t>
      </w:r>
    </w:p>
    <w:p w14:paraId="46918135" w14:textId="77777777" w:rsidR="009D64DD" w:rsidRPr="009D64DD" w:rsidRDefault="009D64DD" w:rsidP="009D64DD">
      <w:pPr>
        <w:numPr>
          <w:ilvl w:val="0"/>
          <w:numId w:val="15"/>
        </w:numPr>
        <w:jc w:val="both"/>
      </w:pPr>
      <w:r w:rsidRPr="009D64DD">
        <w:rPr>
          <w:b/>
          <w:bCs/>
        </w:rPr>
        <w:t>Family Financial Stability:</w:t>
      </w:r>
      <w:r w:rsidRPr="009D64DD">
        <w:t xml:space="preserve"> Center-based programming will include financial counseling (budget, savings, money management, and debt), income tax assistance, debt relief, access to mainstream banking products, asset building, and small business lending.</w:t>
      </w:r>
    </w:p>
    <w:p w14:paraId="5716A28C" w14:textId="77777777" w:rsidR="009D64DD" w:rsidRPr="009D64DD" w:rsidRDefault="009D64DD" w:rsidP="009D64DD">
      <w:pPr>
        <w:numPr>
          <w:ilvl w:val="0"/>
          <w:numId w:val="15"/>
        </w:numPr>
        <w:jc w:val="both"/>
      </w:pPr>
      <w:r w:rsidRPr="009D64DD">
        <w:rPr>
          <w:b/>
          <w:bCs/>
        </w:rPr>
        <w:t>Access to Health Care:</w:t>
      </w:r>
      <w:r w:rsidRPr="009D64DD">
        <w:t xml:space="preserve"> Special emphasis on opioid use disorder services, mental health services, and connections to insurance products for the uninsured. </w:t>
      </w:r>
    </w:p>
    <w:p w14:paraId="1A66BBF7" w14:textId="77777777" w:rsidR="009D64DD" w:rsidRPr="009D64DD" w:rsidRDefault="009D64DD" w:rsidP="009D64DD">
      <w:pPr>
        <w:numPr>
          <w:ilvl w:val="0"/>
          <w:numId w:val="15"/>
        </w:numPr>
        <w:jc w:val="both"/>
      </w:pPr>
      <w:r w:rsidRPr="009D64DD">
        <w:rPr>
          <w:b/>
          <w:bCs/>
        </w:rPr>
        <w:t>Kindergarten Readiness:</w:t>
      </w:r>
      <w:r w:rsidRPr="009D64DD">
        <w:t xml:space="preserve"> Centers will serve as the hub of pre-k and childcare improvement services within each community served. Services will include training, continuing education, and certification for caregivers, curriculum implementation </w:t>
      </w:r>
      <w:r w:rsidRPr="009D64DD">
        <w:lastRenderedPageBreak/>
        <w:t xml:space="preserve">for providers, and facility improvement projects for facilities in each community. All training, seminars, and classroom activities will take place in-center. </w:t>
      </w:r>
    </w:p>
    <w:p w14:paraId="7245A3CE" w14:textId="77777777" w:rsidR="009D64DD" w:rsidRPr="009D64DD" w:rsidRDefault="009D64DD" w:rsidP="009D64DD">
      <w:pPr>
        <w:numPr>
          <w:ilvl w:val="0"/>
          <w:numId w:val="15"/>
        </w:numPr>
        <w:jc w:val="both"/>
      </w:pPr>
      <w:r w:rsidRPr="009D64DD">
        <w:rPr>
          <w:b/>
          <w:bCs/>
        </w:rPr>
        <w:t>School Success:</w:t>
      </w:r>
      <w:r w:rsidRPr="009D64DD">
        <w:t xml:space="preserve"> Center-based programming will include after-school tutoring (curriculum based, ACT/SAT, and KPREP), mentoring, safer street initiatives, summer learning loss prevention, and GED prep. Tutoring activities will place an emphasis on grade-level reading and math.</w:t>
      </w:r>
    </w:p>
    <w:p w14:paraId="74AA1510" w14:textId="77777777" w:rsidR="009D64DD" w:rsidRPr="009D64DD" w:rsidRDefault="009D64DD" w:rsidP="009D64DD">
      <w:pPr>
        <w:numPr>
          <w:ilvl w:val="0"/>
          <w:numId w:val="15"/>
        </w:numPr>
        <w:jc w:val="both"/>
      </w:pPr>
      <w:r w:rsidRPr="009D64DD">
        <w:rPr>
          <w:b/>
          <w:bCs/>
        </w:rPr>
        <w:t>Sustainable Jobs</w:t>
      </w:r>
      <w:r w:rsidRPr="009D64DD">
        <w:t xml:space="preserve">: Training and placement for high-demand jobs that pay a family sustainable wage will be available within each of the three Waypoint Centers. Programming will focus on specific training for selecting career paths, as well as assessment and referral to partner programs for all other career paths. Programming will also include internship and apprenticeship placement for high school students. </w:t>
      </w:r>
    </w:p>
    <w:p w14:paraId="52A51AD0" w14:textId="5435E850" w:rsidR="009D64DD" w:rsidRDefault="009D64DD" w:rsidP="009D64DD">
      <w:pPr>
        <w:numPr>
          <w:ilvl w:val="0"/>
          <w:numId w:val="15"/>
        </w:numPr>
        <w:jc w:val="both"/>
      </w:pPr>
      <w:r w:rsidRPr="009D64DD">
        <w:t xml:space="preserve"> </w:t>
      </w:r>
      <w:r w:rsidRPr="009D64DD">
        <w:rPr>
          <w:b/>
          <w:bCs/>
        </w:rPr>
        <w:t>Miscellaneous:</w:t>
      </w:r>
      <w:r w:rsidRPr="009D64DD">
        <w:t xml:space="preserve"> Other areas of programming that are found to be helpful in improving the well-being of families in the targeted census tracts.</w:t>
      </w:r>
    </w:p>
    <w:p w14:paraId="246F22C8" w14:textId="77777777" w:rsidR="003944F4" w:rsidRPr="009D64DD" w:rsidRDefault="003944F4" w:rsidP="003944F4">
      <w:pPr>
        <w:ind w:left="765"/>
        <w:jc w:val="both"/>
      </w:pPr>
    </w:p>
    <w:p w14:paraId="23026D5D" w14:textId="77777777" w:rsidR="009D64DD" w:rsidRPr="009D64DD" w:rsidRDefault="009D64DD" w:rsidP="009D64DD">
      <w:pPr>
        <w:jc w:val="both"/>
      </w:pPr>
      <w:r w:rsidRPr="009D64DD">
        <w:t xml:space="preserve">All Collective Impact Grant Applications will be scored by an all-volunteer Expert Committee, reviewed by the Community Impact Regional Advisory Council, and approved by the UWBG Board of Directors. </w:t>
      </w:r>
    </w:p>
    <w:p w14:paraId="2F2A4D6C" w14:textId="77777777" w:rsidR="009D64DD" w:rsidRPr="009D64DD" w:rsidRDefault="009D64DD" w:rsidP="009D64DD">
      <w:pPr>
        <w:jc w:val="both"/>
      </w:pPr>
    </w:p>
    <w:p w14:paraId="04E8EA66" w14:textId="77777777" w:rsidR="009D64DD" w:rsidRPr="009D64DD" w:rsidRDefault="009D64DD" w:rsidP="00127D3B">
      <w:pPr>
        <w:jc w:val="center"/>
        <w:rPr>
          <w:b/>
          <w:bCs/>
          <w:u w:val="single"/>
        </w:rPr>
      </w:pPr>
      <w:r w:rsidRPr="009D64DD">
        <w:rPr>
          <w:b/>
          <w:bCs/>
          <w:u w:val="single"/>
        </w:rPr>
        <w:t>Basic Needs Grants – Investment Focus</w:t>
      </w:r>
    </w:p>
    <w:p w14:paraId="76750D70" w14:textId="77777777" w:rsidR="009D64DD" w:rsidRPr="009D64DD" w:rsidRDefault="009D64DD" w:rsidP="009D64DD">
      <w:pPr>
        <w:jc w:val="both"/>
      </w:pPr>
      <w:r w:rsidRPr="009D64DD">
        <w:t xml:space="preserve">Approximately half of UWBG’s annual funding will be reserved as a “Basic Needs Fund” that will provide basic needs services to low-income and underserved residents throughout Central Kentucky. “Basic needs” will include any service that is specifically targeted at low-income and underserved individuals and families, and addresses </w:t>
      </w:r>
      <w:r w:rsidRPr="009D64DD">
        <w:rPr>
          <w:b/>
          <w:bCs/>
        </w:rPr>
        <w:t>(but is not limited to)</w:t>
      </w:r>
      <w:r w:rsidRPr="009D64DD">
        <w:t xml:space="preserve"> one or more of the following: </w:t>
      </w:r>
    </w:p>
    <w:p w14:paraId="03917F59" w14:textId="77777777" w:rsidR="009D64DD" w:rsidRPr="009D64DD" w:rsidRDefault="009D64DD" w:rsidP="009D64DD">
      <w:pPr>
        <w:jc w:val="both"/>
      </w:pPr>
      <w:r w:rsidRPr="009D64DD">
        <w:t xml:space="preserve">1. Food </w:t>
      </w:r>
    </w:p>
    <w:p w14:paraId="7FCF1DF8" w14:textId="77777777" w:rsidR="009D64DD" w:rsidRPr="009D64DD" w:rsidRDefault="009D64DD" w:rsidP="009D64DD">
      <w:pPr>
        <w:jc w:val="both"/>
      </w:pPr>
      <w:r w:rsidRPr="009D64DD">
        <w:t xml:space="preserve">2. Health services (dental, medical, mental) </w:t>
      </w:r>
    </w:p>
    <w:p w14:paraId="47BDAC7A" w14:textId="77777777" w:rsidR="009D64DD" w:rsidRPr="009D64DD" w:rsidRDefault="009D64DD" w:rsidP="009D64DD">
      <w:pPr>
        <w:jc w:val="both"/>
      </w:pPr>
      <w:r w:rsidRPr="009D64DD">
        <w:t>3. Education (childcare; early childhood, adult, out of school time, parenting)</w:t>
      </w:r>
    </w:p>
    <w:p w14:paraId="528EA80D" w14:textId="77777777" w:rsidR="009D64DD" w:rsidRPr="009D64DD" w:rsidRDefault="009D64DD" w:rsidP="009D64DD">
      <w:pPr>
        <w:jc w:val="both"/>
      </w:pPr>
      <w:r w:rsidRPr="009D64DD">
        <w:t xml:space="preserve">4. Shelter (emergency, temporary or permanent housing or payment assistance) </w:t>
      </w:r>
    </w:p>
    <w:p w14:paraId="45D1CB7F" w14:textId="77777777" w:rsidR="009D64DD" w:rsidRPr="009D64DD" w:rsidRDefault="009D64DD" w:rsidP="009D64DD">
      <w:pPr>
        <w:jc w:val="both"/>
      </w:pPr>
      <w:r w:rsidRPr="009D64DD">
        <w:t xml:space="preserve">5. Financial assistance </w:t>
      </w:r>
    </w:p>
    <w:p w14:paraId="1C7899A3" w14:textId="77777777" w:rsidR="009D64DD" w:rsidRPr="009D64DD" w:rsidRDefault="009D64DD" w:rsidP="009D64DD">
      <w:pPr>
        <w:jc w:val="both"/>
      </w:pPr>
      <w:r w:rsidRPr="009D64DD">
        <w:t xml:space="preserve">6. Clothing, sundries and material goods (ex: coats, smoke detectors, work boots) 7. Domestic violence prevention and protection services </w:t>
      </w:r>
    </w:p>
    <w:p w14:paraId="59AAB52A" w14:textId="77777777" w:rsidR="009D64DD" w:rsidRPr="009D64DD" w:rsidRDefault="009D64DD" w:rsidP="009D64DD">
      <w:pPr>
        <w:jc w:val="both"/>
      </w:pPr>
      <w:r w:rsidRPr="009D64DD">
        <w:lastRenderedPageBreak/>
        <w:t xml:space="preserve">8. Legal services </w:t>
      </w:r>
    </w:p>
    <w:p w14:paraId="04F4F9E2" w14:textId="77777777" w:rsidR="009D64DD" w:rsidRPr="009D64DD" w:rsidRDefault="009D64DD" w:rsidP="009D64DD">
      <w:pPr>
        <w:jc w:val="both"/>
      </w:pPr>
      <w:r w:rsidRPr="009D64DD">
        <w:t xml:space="preserve">9. Transportation services </w:t>
      </w:r>
    </w:p>
    <w:p w14:paraId="4522FC9D" w14:textId="77777777" w:rsidR="009D64DD" w:rsidRPr="009D64DD" w:rsidRDefault="009D64DD" w:rsidP="009D64DD">
      <w:pPr>
        <w:jc w:val="both"/>
      </w:pPr>
    </w:p>
    <w:p w14:paraId="6A41DEA3" w14:textId="77777777" w:rsidR="009D64DD" w:rsidRPr="009D64DD" w:rsidRDefault="009D64DD" w:rsidP="009D64DD">
      <w:pPr>
        <w:jc w:val="both"/>
      </w:pPr>
      <w:r w:rsidRPr="009D64DD">
        <w:rPr>
          <w:b/>
          <w:bCs/>
        </w:rPr>
        <w:t>Basic Needs Grants may cover more than listed above.</w:t>
      </w:r>
      <w:r w:rsidRPr="009D64DD">
        <w:t xml:space="preserve"> The Fund will support two separate Grants: Single-County (or “Local”) Basic Needs Grant, and Multi-County (or “Regional”) Basic Needs Grant. </w:t>
      </w:r>
    </w:p>
    <w:p w14:paraId="7C06F79E" w14:textId="77777777" w:rsidR="009D64DD" w:rsidRPr="009D64DD" w:rsidRDefault="009D64DD" w:rsidP="009D64DD">
      <w:pPr>
        <w:jc w:val="both"/>
      </w:pPr>
    </w:p>
    <w:p w14:paraId="32565186" w14:textId="77777777" w:rsidR="009D64DD" w:rsidRPr="009D64DD" w:rsidRDefault="009D64DD" w:rsidP="009D64DD">
      <w:pPr>
        <w:jc w:val="both"/>
      </w:pPr>
      <w:r w:rsidRPr="009D64DD">
        <w:t xml:space="preserve">Single-County Grants will: </w:t>
      </w:r>
    </w:p>
    <w:p w14:paraId="34825587" w14:textId="77777777" w:rsidR="009D64DD" w:rsidRPr="009D64DD" w:rsidRDefault="009D64DD" w:rsidP="009D64DD">
      <w:pPr>
        <w:jc w:val="both"/>
      </w:pPr>
      <w:r w:rsidRPr="009D64DD">
        <w:t xml:space="preserve">1. Go to programs that expect to serve exclusively or primarily residents of a single county. </w:t>
      </w:r>
    </w:p>
    <w:p w14:paraId="0717D957" w14:textId="77777777" w:rsidR="009D64DD" w:rsidRPr="009D64DD" w:rsidRDefault="009D64DD" w:rsidP="009D64DD">
      <w:pPr>
        <w:jc w:val="both"/>
      </w:pPr>
      <w:r w:rsidRPr="009D64DD">
        <w:t xml:space="preserve">2. Have a grant request ceiling of $10,000 per grant year. </w:t>
      </w:r>
    </w:p>
    <w:p w14:paraId="38F9820C" w14:textId="77777777" w:rsidR="009D64DD" w:rsidRPr="009D64DD" w:rsidRDefault="009D64DD" w:rsidP="009D64DD">
      <w:pPr>
        <w:jc w:val="both"/>
      </w:pPr>
      <w:r w:rsidRPr="009D64DD">
        <w:t>3. Be scored by an all-volunteer Expert Committee, reviewed by the Community Impact Regional Advisory Council, and approved by the UWBG Board of Directors.</w:t>
      </w:r>
    </w:p>
    <w:p w14:paraId="56FEDCFA" w14:textId="77777777" w:rsidR="009D64DD" w:rsidRPr="009D64DD" w:rsidRDefault="009D64DD" w:rsidP="009D64DD">
      <w:pPr>
        <w:jc w:val="both"/>
      </w:pPr>
    </w:p>
    <w:p w14:paraId="0A703BC4" w14:textId="77777777" w:rsidR="009D64DD" w:rsidRPr="009D64DD" w:rsidRDefault="009D64DD" w:rsidP="009D64DD">
      <w:pPr>
        <w:jc w:val="both"/>
      </w:pPr>
      <w:r w:rsidRPr="009D64DD">
        <w:t xml:space="preserve">Multi-County Grants will: </w:t>
      </w:r>
    </w:p>
    <w:p w14:paraId="0EB1729F" w14:textId="77777777" w:rsidR="009D64DD" w:rsidRPr="009D64DD" w:rsidRDefault="009D64DD" w:rsidP="009D64DD">
      <w:pPr>
        <w:jc w:val="both"/>
      </w:pPr>
      <w:r w:rsidRPr="009D64DD">
        <w:t xml:space="preserve">1. Go to programs that expect to serve the residents of more than one county. </w:t>
      </w:r>
    </w:p>
    <w:p w14:paraId="4886FBE1" w14:textId="77777777" w:rsidR="009D64DD" w:rsidRPr="009D64DD" w:rsidRDefault="009D64DD" w:rsidP="009D64DD">
      <w:pPr>
        <w:jc w:val="both"/>
      </w:pPr>
      <w:r w:rsidRPr="009D64DD">
        <w:t xml:space="preserve">2. Have no grant request ceiling. </w:t>
      </w:r>
    </w:p>
    <w:p w14:paraId="7D79B077" w14:textId="77777777" w:rsidR="009D64DD" w:rsidRPr="009D64DD" w:rsidRDefault="009D64DD" w:rsidP="009D64DD">
      <w:pPr>
        <w:jc w:val="both"/>
      </w:pPr>
      <w:r w:rsidRPr="009D64DD">
        <w:t xml:space="preserve">3. Be scored by an all-volunteer Expert Committee, reviewed by the Community Impact Regional Advisory Council, and approved by the UWBG Board of Directors. </w:t>
      </w:r>
    </w:p>
    <w:p w14:paraId="4073BB3E" w14:textId="77777777" w:rsidR="009D64DD" w:rsidRPr="009D64DD" w:rsidRDefault="009D64DD" w:rsidP="009D64DD">
      <w:pPr>
        <w:jc w:val="both"/>
      </w:pPr>
    </w:p>
    <w:p w14:paraId="32E316A9" w14:textId="77777777" w:rsidR="009D64DD" w:rsidRPr="009D64DD" w:rsidRDefault="009D64DD" w:rsidP="00127D3B">
      <w:pPr>
        <w:jc w:val="center"/>
        <w:rPr>
          <w:b/>
          <w:bCs/>
          <w:u w:val="single"/>
        </w:rPr>
      </w:pPr>
      <w:r w:rsidRPr="009D64DD">
        <w:rPr>
          <w:b/>
          <w:bCs/>
          <w:u w:val="single"/>
        </w:rPr>
        <w:t>Compliance Information</w:t>
      </w:r>
    </w:p>
    <w:p w14:paraId="4CE922C4" w14:textId="77777777" w:rsidR="009D64DD" w:rsidRPr="009D64DD" w:rsidRDefault="009D64DD" w:rsidP="009D64DD">
      <w:pPr>
        <w:jc w:val="both"/>
      </w:pPr>
      <w:r w:rsidRPr="009D64DD">
        <w:t xml:space="preserve">Applicants must agree to adhere to UWBG’s Non-Discrimination Policy and Funding Agreement. The following documentation must be provided on an annual basis, which demonstrates compliance with these requirements: </w:t>
      </w:r>
    </w:p>
    <w:p w14:paraId="26E79D16" w14:textId="77777777" w:rsidR="009D64DD" w:rsidRPr="009D64DD" w:rsidRDefault="009D64DD" w:rsidP="009D64DD">
      <w:pPr>
        <w:jc w:val="both"/>
      </w:pPr>
      <w:r w:rsidRPr="009D64DD">
        <w:t xml:space="preserve">1. </w:t>
      </w:r>
      <w:r w:rsidRPr="009D64DD">
        <w:rPr>
          <w:u w:val="single"/>
        </w:rPr>
        <w:t>990</w:t>
      </w:r>
      <w:r w:rsidRPr="009D64DD">
        <w:t>: A copy of the most recent 990, or documentation of an exception to the 990 from the IRS (such as in the case of schools or faith-based organizations), must be submitted annually. forms submitted must not be older than one tax season.</w:t>
      </w:r>
    </w:p>
    <w:p w14:paraId="1E820D57" w14:textId="77777777" w:rsidR="009D64DD" w:rsidRPr="009D64DD" w:rsidRDefault="009D64DD" w:rsidP="009D64DD">
      <w:pPr>
        <w:jc w:val="both"/>
      </w:pPr>
      <w:r w:rsidRPr="009D64DD">
        <w:t xml:space="preserve"> 2. </w:t>
      </w:r>
      <w:r w:rsidRPr="009D64DD">
        <w:rPr>
          <w:u w:val="single"/>
        </w:rPr>
        <w:t>Audit/Financial Review/Internal Controls Document</w:t>
      </w:r>
      <w:r w:rsidRPr="009D64DD">
        <w:t xml:space="preserve">: Any funded partner with annual revenues of less than $1,000,000 is required to submit a document outlining its internal </w:t>
      </w:r>
      <w:r w:rsidRPr="009D64DD">
        <w:lastRenderedPageBreak/>
        <w:t xml:space="preserve">control procedures every year. Any funded partner with annual revenues of over $1,000,000 is required to submit either a full audit report or financial review each year. </w:t>
      </w:r>
    </w:p>
    <w:p w14:paraId="7E468CDB" w14:textId="77777777" w:rsidR="009D64DD" w:rsidRPr="009D64DD" w:rsidRDefault="009D64DD" w:rsidP="009D64DD">
      <w:pPr>
        <w:jc w:val="both"/>
      </w:pPr>
      <w:r w:rsidRPr="009D64DD">
        <w:t xml:space="preserve">3. </w:t>
      </w:r>
      <w:r w:rsidRPr="009D64DD">
        <w:rPr>
          <w:u w:val="single"/>
        </w:rPr>
        <w:t>Board of Directors Roster</w:t>
      </w:r>
      <w:r w:rsidRPr="009D64DD">
        <w:t xml:space="preserve">: A roster of Board of Directors membership must be submitted annually. </w:t>
      </w:r>
    </w:p>
    <w:p w14:paraId="7396ADFC" w14:textId="77777777" w:rsidR="009D64DD" w:rsidRPr="009D64DD" w:rsidRDefault="009D64DD" w:rsidP="009D64DD">
      <w:pPr>
        <w:jc w:val="both"/>
      </w:pPr>
    </w:p>
    <w:p w14:paraId="769D8345" w14:textId="77777777" w:rsidR="009D64DD" w:rsidRPr="009D64DD" w:rsidRDefault="009D64DD" w:rsidP="009D64DD">
      <w:pPr>
        <w:jc w:val="both"/>
        <w:rPr>
          <w:b/>
          <w:bCs/>
        </w:rPr>
      </w:pPr>
      <w:r w:rsidRPr="009D64DD">
        <w:rPr>
          <w:b/>
          <w:bCs/>
        </w:rPr>
        <w:t xml:space="preserve">The following information will be required: </w:t>
      </w:r>
    </w:p>
    <w:p w14:paraId="13C1EF78" w14:textId="77777777" w:rsidR="009D64DD" w:rsidRPr="009D64DD" w:rsidRDefault="009D64DD" w:rsidP="009D64DD">
      <w:pPr>
        <w:jc w:val="both"/>
      </w:pPr>
      <w:r w:rsidRPr="009D64DD">
        <w:rPr>
          <w:b/>
          <w:bCs/>
        </w:rPr>
        <w:t>Individually (for each board member):</w:t>
      </w:r>
      <w:r w:rsidRPr="009D64DD">
        <w:t xml:space="preserve"> Name, County of residence, Industry and or professional expertise, Board term expiration date</w:t>
      </w:r>
    </w:p>
    <w:p w14:paraId="120C9CBF" w14:textId="77777777" w:rsidR="009D64DD" w:rsidRPr="009D64DD" w:rsidRDefault="009D64DD" w:rsidP="009D64DD">
      <w:pPr>
        <w:jc w:val="both"/>
      </w:pPr>
      <w:r w:rsidRPr="009D64DD">
        <w:rPr>
          <w:b/>
          <w:bCs/>
        </w:rPr>
        <w:t>Snapshot</w:t>
      </w:r>
      <w:r w:rsidRPr="009D64DD">
        <w:t xml:space="preserve">: Number of members, racial demographics, and gender demographics of the group </w:t>
      </w:r>
    </w:p>
    <w:p w14:paraId="08E6102D" w14:textId="77777777" w:rsidR="009D64DD" w:rsidRPr="009D64DD" w:rsidRDefault="009D64DD" w:rsidP="009D64DD">
      <w:pPr>
        <w:jc w:val="both"/>
      </w:pPr>
    </w:p>
    <w:p w14:paraId="7D073814" w14:textId="77777777" w:rsidR="009D64DD" w:rsidRPr="009D64DD" w:rsidRDefault="009D64DD" w:rsidP="009D64DD">
      <w:pPr>
        <w:jc w:val="both"/>
      </w:pPr>
      <w:r w:rsidRPr="009D64DD">
        <w:t xml:space="preserve">4. </w:t>
      </w:r>
      <w:r w:rsidRPr="009D64DD">
        <w:rPr>
          <w:b/>
          <w:bCs/>
          <w:u w:val="single"/>
        </w:rPr>
        <w:t>Operating Budget</w:t>
      </w:r>
      <w:r w:rsidRPr="009D64DD">
        <w:t xml:space="preserve">: A copy of the organization’s current annual operating budget must be submitted annually. The budget must be Board-approved and include both revenues and expenditures. </w:t>
      </w:r>
    </w:p>
    <w:p w14:paraId="18FF5E24" w14:textId="77777777" w:rsidR="009D64DD" w:rsidRPr="009D64DD" w:rsidRDefault="009D64DD" w:rsidP="009D64DD">
      <w:pPr>
        <w:jc w:val="both"/>
      </w:pPr>
    </w:p>
    <w:p w14:paraId="17CB3CC2" w14:textId="77777777" w:rsidR="009D64DD" w:rsidRPr="009D64DD" w:rsidRDefault="009D64DD" w:rsidP="00127D3B">
      <w:pPr>
        <w:jc w:val="center"/>
        <w:rPr>
          <w:b/>
          <w:bCs/>
          <w:u w:val="single"/>
        </w:rPr>
      </w:pPr>
      <w:r w:rsidRPr="009D64DD">
        <w:rPr>
          <w:b/>
          <w:bCs/>
          <w:u w:val="single"/>
        </w:rPr>
        <w:t>UWBG Non-Discrimination Policy</w:t>
      </w:r>
    </w:p>
    <w:p w14:paraId="6AE6A25C" w14:textId="77777777" w:rsidR="009D64DD" w:rsidRPr="009D64DD" w:rsidRDefault="009D64DD" w:rsidP="009D64DD">
      <w:pPr>
        <w:jc w:val="both"/>
      </w:pPr>
      <w:proofErr w:type="gramStart"/>
      <w:r w:rsidRPr="009D64DD">
        <w:t>United</w:t>
      </w:r>
      <w:proofErr w:type="gramEnd"/>
      <w:r w:rsidRPr="009D64DD">
        <w:t xml:space="preserve"> Way of the Bluegrass (UWBG) embraces diversity, inclusion, and equal opportunity as core values. In its staffing, volunteer positions, grant-making to agencies, and partnerships resulting in </w:t>
      </w:r>
      <w:proofErr w:type="gramStart"/>
      <w:r w:rsidRPr="009D64DD">
        <w:t>awarded grant funds</w:t>
      </w:r>
      <w:proofErr w:type="gramEnd"/>
      <w:r w:rsidRPr="009D64DD">
        <w:t xml:space="preserve"> from private/governmental sources, it will not discriminate against any person or persons based on human characteristics that make us unique as individuals. </w:t>
      </w:r>
    </w:p>
    <w:p w14:paraId="2CEF92FE" w14:textId="77777777" w:rsidR="009D64DD" w:rsidRPr="009D64DD" w:rsidRDefault="009D64DD" w:rsidP="009D64DD">
      <w:pPr>
        <w:jc w:val="both"/>
      </w:pPr>
    </w:p>
    <w:p w14:paraId="7DE6DF94" w14:textId="77777777" w:rsidR="009D64DD" w:rsidRPr="009D64DD" w:rsidRDefault="009D64DD" w:rsidP="009D64DD">
      <w:pPr>
        <w:jc w:val="both"/>
      </w:pPr>
      <w:r w:rsidRPr="009D64DD">
        <w:t xml:space="preserve">United Way of the Bluegrass donor-invested, donor-designated, and awarded grant funds will only be distributed to non-profit human service agencies that: </w:t>
      </w:r>
    </w:p>
    <w:p w14:paraId="1D1C31A5" w14:textId="77777777" w:rsidR="009D64DD" w:rsidRPr="009D64DD" w:rsidRDefault="009D64DD" w:rsidP="009D64DD">
      <w:pPr>
        <w:jc w:val="both"/>
      </w:pPr>
    </w:p>
    <w:p w14:paraId="5DA94A9A" w14:textId="77777777" w:rsidR="009D64DD" w:rsidRPr="009D64DD" w:rsidRDefault="009D64DD" w:rsidP="009D64DD">
      <w:pPr>
        <w:jc w:val="both"/>
      </w:pPr>
      <w:r w:rsidRPr="009D64DD">
        <w:rPr>
          <w:i/>
          <w:iCs/>
        </w:rPr>
        <w:t>Afford equal opportunity and equal treatment to all persons in all employment matters and service provision without regard to race, color, religion, gender, gender identity, national origin, age, military or veteran status, sexual orientation, pregnancy, ancestry, disability, or any other protected category.</w:t>
      </w:r>
      <w:r w:rsidRPr="009D64DD">
        <w:t xml:space="preserve"> </w:t>
      </w:r>
    </w:p>
    <w:p w14:paraId="429FD09C" w14:textId="77777777" w:rsidR="009D64DD" w:rsidRPr="009D64DD" w:rsidRDefault="009D64DD" w:rsidP="009D64DD">
      <w:pPr>
        <w:jc w:val="both"/>
      </w:pPr>
    </w:p>
    <w:p w14:paraId="0812C246" w14:textId="77777777" w:rsidR="009D64DD" w:rsidRPr="009D64DD" w:rsidRDefault="009D64DD" w:rsidP="009D64DD">
      <w:pPr>
        <w:jc w:val="both"/>
      </w:pPr>
      <w:r w:rsidRPr="009D64DD">
        <w:lastRenderedPageBreak/>
        <w:t>Organizations receiving UWBG grant funding will be required to abide by the terms of this document.</w:t>
      </w:r>
    </w:p>
    <w:p w14:paraId="52B3A37D" w14:textId="77777777" w:rsidR="009D64DD" w:rsidRPr="009D64DD" w:rsidRDefault="009D64DD" w:rsidP="009D64DD">
      <w:pPr>
        <w:jc w:val="both"/>
      </w:pPr>
    </w:p>
    <w:p w14:paraId="4FF011DB" w14:textId="42A76EFC" w:rsidR="009D64DD" w:rsidRDefault="009D64DD" w:rsidP="009D64DD">
      <w:pPr>
        <w:jc w:val="both"/>
      </w:pPr>
      <w:r w:rsidRPr="009D64DD">
        <w:t xml:space="preserve">This does not prohibit any agency from operating specific programs based on age, gender or disability designed to meet the special needs of target populations with those characteristics. However, the programs must be open to all people in those targeted populations. </w:t>
      </w:r>
    </w:p>
    <w:p w14:paraId="0391ED7A" w14:textId="77777777" w:rsidR="00337C08" w:rsidRPr="009D64DD" w:rsidRDefault="00337C08" w:rsidP="009D64DD">
      <w:pPr>
        <w:jc w:val="both"/>
      </w:pPr>
    </w:p>
    <w:p w14:paraId="6F92E492" w14:textId="19537BB3" w:rsidR="009D64DD" w:rsidRDefault="009D64DD" w:rsidP="009D64DD">
      <w:pPr>
        <w:jc w:val="both"/>
      </w:pPr>
      <w:r w:rsidRPr="009D64DD">
        <w:t xml:space="preserve">Targeted services are when the nature of the service provided is designed to meet the particular social service needs of a particular population. </w:t>
      </w:r>
    </w:p>
    <w:p w14:paraId="238BBB91" w14:textId="77777777" w:rsidR="00337C08" w:rsidRPr="009D64DD" w:rsidRDefault="00337C08" w:rsidP="009D64DD">
      <w:pPr>
        <w:jc w:val="both"/>
      </w:pPr>
    </w:p>
    <w:p w14:paraId="7157AE0C" w14:textId="77777777" w:rsidR="009D64DD" w:rsidRPr="009D64DD" w:rsidRDefault="009D64DD" w:rsidP="009D64DD">
      <w:pPr>
        <w:jc w:val="both"/>
      </w:pPr>
      <w:r w:rsidRPr="009D64DD">
        <w:t>Discrimination is when a candidate who would be eligible for the offered service is refused that service due to some predetermined group characteristic.</w:t>
      </w:r>
    </w:p>
    <w:p w14:paraId="4BBCE9AF" w14:textId="77777777" w:rsidR="009D64DD" w:rsidRPr="009D64DD" w:rsidRDefault="009D64DD" w:rsidP="009D64DD">
      <w:pPr>
        <w:jc w:val="both"/>
      </w:pPr>
      <w:r w:rsidRPr="009D64DD">
        <w:t xml:space="preserve">Any violations of this will be brought to the attention of the United Way of the Bluegrass Board of Directors for evaluation and action. </w:t>
      </w:r>
    </w:p>
    <w:p w14:paraId="295DCAFF" w14:textId="77777777" w:rsidR="009D64DD" w:rsidRPr="009D64DD" w:rsidRDefault="009D64DD" w:rsidP="009D64DD">
      <w:pPr>
        <w:jc w:val="both"/>
      </w:pPr>
    </w:p>
    <w:p w14:paraId="0E416C1C" w14:textId="77777777" w:rsidR="009D64DD" w:rsidRPr="009D64DD" w:rsidRDefault="009D64DD" w:rsidP="009D64DD">
      <w:pPr>
        <w:jc w:val="both"/>
      </w:pPr>
      <w:r w:rsidRPr="009D64DD">
        <w:t xml:space="preserve">Application Window: </w:t>
      </w:r>
    </w:p>
    <w:p w14:paraId="7EDD2EFB" w14:textId="77777777" w:rsidR="009D64DD" w:rsidRPr="009D64DD" w:rsidRDefault="009D64DD" w:rsidP="009D64DD">
      <w:pPr>
        <w:jc w:val="both"/>
      </w:pPr>
    </w:p>
    <w:p w14:paraId="066057F6" w14:textId="77777777" w:rsidR="009D64DD" w:rsidRPr="009D64DD" w:rsidRDefault="009D64DD" w:rsidP="009D64DD">
      <w:pPr>
        <w:jc w:val="both"/>
      </w:pPr>
      <w:r w:rsidRPr="009D64DD">
        <w:t xml:space="preserve">Applications will open on February 13th, </w:t>
      </w:r>
      <w:proofErr w:type="gramStart"/>
      <w:r w:rsidRPr="009D64DD">
        <w:t>2025</w:t>
      </w:r>
      <w:proofErr w:type="gramEnd"/>
      <w:r w:rsidRPr="009D64DD">
        <w:t xml:space="preserve"> and close on April 7th, 2025.</w:t>
      </w:r>
    </w:p>
    <w:p w14:paraId="391B26C0" w14:textId="77777777" w:rsidR="009D64DD" w:rsidRPr="009D64DD" w:rsidRDefault="009D64DD" w:rsidP="009D64DD">
      <w:pPr>
        <w:jc w:val="both"/>
      </w:pPr>
    </w:p>
    <w:p w14:paraId="61AA57EF" w14:textId="77777777" w:rsidR="009D64DD" w:rsidRPr="009D64DD" w:rsidRDefault="009D64DD" w:rsidP="009D64DD">
      <w:pPr>
        <w:jc w:val="both"/>
      </w:pPr>
      <w:r w:rsidRPr="009D64DD">
        <w:t xml:space="preserve">If interested in applying for a grant from United Way of the Bluegrass, please contact </w:t>
      </w:r>
      <w:hyperlink r:id="rId5" w:history="1">
        <w:r w:rsidRPr="009D64DD">
          <w:rPr>
            <w:rStyle w:val="Hyperlink"/>
            <w:u w:val="none"/>
          </w:rPr>
          <w:t>grants@uwbg.org</w:t>
        </w:r>
      </w:hyperlink>
    </w:p>
    <w:p w14:paraId="3C154EDD" w14:textId="77777777" w:rsidR="009D64DD" w:rsidRPr="009D64DD" w:rsidRDefault="009D64DD" w:rsidP="009D64DD">
      <w:pPr>
        <w:jc w:val="both"/>
      </w:pPr>
    </w:p>
    <w:p w14:paraId="187F4656" w14:textId="77777777" w:rsidR="009D64DD" w:rsidRPr="009D64DD" w:rsidRDefault="009D64DD" w:rsidP="009D64DD">
      <w:pPr>
        <w:jc w:val="both"/>
      </w:pPr>
    </w:p>
    <w:p w14:paraId="65BA00BF" w14:textId="77777777" w:rsidR="009D64DD" w:rsidRPr="009D64DD" w:rsidRDefault="009D64DD" w:rsidP="009D64DD">
      <w:pPr>
        <w:jc w:val="both"/>
      </w:pPr>
    </w:p>
    <w:p w14:paraId="51D1F156" w14:textId="771E7FAF" w:rsidR="00337C08" w:rsidRDefault="009D64DD" w:rsidP="00337C08">
      <w:commentRangeStart w:id="0"/>
      <w:commentRangeEnd w:id="0"/>
      <w:r w:rsidRPr="009D64DD">
        <w:lastRenderedPageBreak/>
        <w:commentReference w:id="0"/>
      </w:r>
      <w:r w:rsidRPr="009D64DD">
        <w:drawing>
          <wp:inline distT="0" distB="0" distL="0" distR="0" wp14:anchorId="543A6BF4" wp14:editId="5B33558E">
            <wp:extent cx="2486025" cy="2162175"/>
            <wp:effectExtent l="0" t="0" r="9525" b="9525"/>
            <wp:docPr id="943649922"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2162175"/>
                    </a:xfrm>
                    <a:prstGeom prst="rect">
                      <a:avLst/>
                    </a:prstGeom>
                    <a:noFill/>
                    <a:ln>
                      <a:noFill/>
                    </a:ln>
                  </pic:spPr>
                </pic:pic>
              </a:graphicData>
            </a:graphic>
          </wp:inline>
        </w:drawing>
      </w:r>
      <w:r w:rsidR="00337C08">
        <w:tab/>
      </w:r>
      <w:r w:rsidRPr="009D64DD">
        <w:t>United Way of the Bluegrass</w:t>
      </w:r>
    </w:p>
    <w:p w14:paraId="53122D23" w14:textId="127C9E4F" w:rsidR="009D64DD" w:rsidRPr="009D64DD" w:rsidRDefault="009D64DD" w:rsidP="00337C08">
      <w:pPr>
        <w:ind w:left="3600" w:firstLine="720"/>
      </w:pPr>
      <w:r w:rsidRPr="009D64DD">
        <w:t>2025-26 Grant Application Scoring Rubric</w:t>
      </w:r>
    </w:p>
    <w:p w14:paraId="7B5A7872" w14:textId="180FFB1D" w:rsidR="009D64DD" w:rsidRPr="009D64DD" w:rsidRDefault="009D64DD" w:rsidP="009D64DD">
      <w:pPr>
        <w:jc w:val="both"/>
      </w:pPr>
      <w:r w:rsidRPr="009D64DD">
        <w:drawing>
          <wp:inline distT="0" distB="0" distL="0" distR="0" wp14:anchorId="604C5551" wp14:editId="34E6DF44">
            <wp:extent cx="9525" cy="9525"/>
            <wp:effectExtent l="0" t="0" r="0" b="0"/>
            <wp:docPr id="193113713"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D64DD">
        <w:t> </w:t>
      </w:r>
    </w:p>
    <w:p w14:paraId="58CB9A5C" w14:textId="77777777" w:rsidR="009D64DD" w:rsidRPr="009D64DD" w:rsidRDefault="009D64DD" w:rsidP="009D64DD">
      <w:pPr>
        <w:jc w:val="both"/>
      </w:pPr>
      <w:r w:rsidRPr="009D64D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5"/>
        <w:gridCol w:w="1785"/>
      </w:tblGrid>
      <w:tr w:rsidR="009D64DD" w:rsidRPr="009D64DD" w14:paraId="3FF55F5B" w14:textId="77777777" w:rsidTr="009D64DD">
        <w:trPr>
          <w:trHeight w:val="300"/>
        </w:trPr>
        <w:tc>
          <w:tcPr>
            <w:tcW w:w="7545" w:type="dxa"/>
            <w:tcBorders>
              <w:top w:val="single" w:sz="6" w:space="0" w:color="auto"/>
              <w:left w:val="single" w:sz="6" w:space="0" w:color="auto"/>
              <w:bottom w:val="single" w:sz="6" w:space="0" w:color="auto"/>
              <w:right w:val="single" w:sz="6" w:space="0" w:color="auto"/>
            </w:tcBorders>
            <w:hideMark/>
          </w:tcPr>
          <w:p w14:paraId="15ED9976" w14:textId="77777777" w:rsidR="009D64DD" w:rsidRPr="009D64DD" w:rsidRDefault="009D64DD" w:rsidP="009D64DD">
            <w:pPr>
              <w:jc w:val="both"/>
              <w:rPr>
                <w:b/>
                <w:bCs/>
              </w:rPr>
            </w:pPr>
            <w:r w:rsidRPr="009D64DD">
              <w:rPr>
                <w:b/>
                <w:bCs/>
              </w:rPr>
              <w:t>Sections </w:t>
            </w:r>
          </w:p>
        </w:tc>
        <w:tc>
          <w:tcPr>
            <w:tcW w:w="1785" w:type="dxa"/>
            <w:tcBorders>
              <w:top w:val="single" w:sz="6" w:space="0" w:color="auto"/>
              <w:left w:val="single" w:sz="6" w:space="0" w:color="auto"/>
              <w:bottom w:val="single" w:sz="6" w:space="0" w:color="auto"/>
              <w:right w:val="single" w:sz="6" w:space="0" w:color="auto"/>
            </w:tcBorders>
            <w:hideMark/>
          </w:tcPr>
          <w:p w14:paraId="5724F5C5" w14:textId="681553B5" w:rsidR="009D64DD" w:rsidRPr="009D64DD" w:rsidRDefault="009D64DD" w:rsidP="00337C08">
            <w:pPr>
              <w:jc w:val="center"/>
              <w:rPr>
                <w:b/>
                <w:bCs/>
              </w:rPr>
            </w:pPr>
            <w:r w:rsidRPr="009D64DD">
              <w:rPr>
                <w:b/>
                <w:bCs/>
              </w:rPr>
              <w:t>Maximum Points</w:t>
            </w:r>
          </w:p>
        </w:tc>
      </w:tr>
      <w:tr w:rsidR="009D64DD" w:rsidRPr="009D64DD" w14:paraId="0406501D" w14:textId="77777777" w:rsidTr="009D64DD">
        <w:trPr>
          <w:trHeight w:val="300"/>
        </w:trPr>
        <w:tc>
          <w:tcPr>
            <w:tcW w:w="7545" w:type="dxa"/>
            <w:tcBorders>
              <w:top w:val="single" w:sz="6" w:space="0" w:color="auto"/>
              <w:left w:val="single" w:sz="6" w:space="0" w:color="auto"/>
              <w:bottom w:val="single" w:sz="6" w:space="0" w:color="auto"/>
              <w:right w:val="single" w:sz="6" w:space="0" w:color="auto"/>
            </w:tcBorders>
            <w:hideMark/>
          </w:tcPr>
          <w:p w14:paraId="43580944" w14:textId="45C2A5D0" w:rsidR="009D64DD" w:rsidRPr="009D64DD" w:rsidRDefault="009D64DD" w:rsidP="009D64DD">
            <w:pPr>
              <w:jc w:val="both"/>
              <w:rPr>
                <w:u w:val="single"/>
              </w:rPr>
            </w:pPr>
            <w:r w:rsidRPr="009D64DD">
              <w:rPr>
                <w:u w:val="single"/>
              </w:rPr>
              <w:t>Equity Lens</w:t>
            </w:r>
          </w:p>
          <w:p w14:paraId="23683C10" w14:textId="77777777" w:rsidR="009D64DD" w:rsidRPr="009D64DD" w:rsidRDefault="009D64DD" w:rsidP="009D64DD">
            <w:pPr>
              <w:numPr>
                <w:ilvl w:val="0"/>
                <w:numId w:val="16"/>
              </w:numPr>
              <w:jc w:val="both"/>
            </w:pPr>
            <w:r w:rsidRPr="009D64DD">
              <w:t>Does the Agency explicitly outline how it will address equity, access, discrimination, systemic bias, and/or racism through the proposed program? (Full credit) </w:t>
            </w:r>
          </w:p>
          <w:p w14:paraId="70D4FACA" w14:textId="77777777" w:rsidR="009D64DD" w:rsidRPr="009D64DD" w:rsidRDefault="009D64DD" w:rsidP="009D64DD">
            <w:pPr>
              <w:numPr>
                <w:ilvl w:val="0"/>
                <w:numId w:val="17"/>
              </w:numPr>
              <w:jc w:val="both"/>
            </w:pPr>
            <w:r w:rsidRPr="009D64DD">
              <w:t>If no, is it possible to infer how the Agency will address barriers to access through its program based on the proposal? (Partial credit at reviewers’ discretion) </w:t>
            </w:r>
          </w:p>
          <w:p w14:paraId="35A61470" w14:textId="77777777" w:rsidR="009D64DD" w:rsidRPr="009D64DD" w:rsidRDefault="009D64DD" w:rsidP="009D64DD">
            <w:pPr>
              <w:numPr>
                <w:ilvl w:val="0"/>
                <w:numId w:val="18"/>
              </w:numPr>
              <w:jc w:val="both"/>
            </w:pPr>
            <w:r w:rsidRPr="009D64DD">
              <w:t xml:space="preserve">If </w:t>
            </w:r>
            <w:proofErr w:type="gramStart"/>
            <w:r w:rsidRPr="009D64DD">
              <w:t>no</w:t>
            </w:r>
            <w:proofErr w:type="gramEnd"/>
            <w:r w:rsidRPr="009D64DD">
              <w:t>, does the application leave questions as to whether/how it will use an equity lens in the design and delivery of this program? (No credit) </w:t>
            </w:r>
          </w:p>
        </w:tc>
        <w:tc>
          <w:tcPr>
            <w:tcW w:w="1785" w:type="dxa"/>
            <w:tcBorders>
              <w:top w:val="single" w:sz="6" w:space="0" w:color="auto"/>
              <w:left w:val="single" w:sz="6" w:space="0" w:color="auto"/>
              <w:bottom w:val="single" w:sz="6" w:space="0" w:color="auto"/>
              <w:right w:val="single" w:sz="6" w:space="0" w:color="auto"/>
            </w:tcBorders>
            <w:hideMark/>
          </w:tcPr>
          <w:p w14:paraId="3F6AECAC" w14:textId="575FFE7E" w:rsidR="009D64DD" w:rsidRPr="009D64DD" w:rsidRDefault="009D64DD" w:rsidP="00337C08">
            <w:pPr>
              <w:jc w:val="center"/>
            </w:pPr>
            <w:r w:rsidRPr="009D64DD">
              <w:t>10</w:t>
            </w:r>
          </w:p>
        </w:tc>
      </w:tr>
      <w:tr w:rsidR="009D64DD" w:rsidRPr="009D64DD" w14:paraId="4DACD240" w14:textId="77777777" w:rsidTr="009D64DD">
        <w:trPr>
          <w:trHeight w:val="300"/>
        </w:trPr>
        <w:tc>
          <w:tcPr>
            <w:tcW w:w="7545" w:type="dxa"/>
            <w:tcBorders>
              <w:top w:val="single" w:sz="6" w:space="0" w:color="auto"/>
              <w:left w:val="single" w:sz="6" w:space="0" w:color="auto"/>
              <w:bottom w:val="single" w:sz="6" w:space="0" w:color="auto"/>
              <w:right w:val="single" w:sz="6" w:space="0" w:color="auto"/>
            </w:tcBorders>
            <w:hideMark/>
          </w:tcPr>
          <w:p w14:paraId="013C22E9" w14:textId="77777777" w:rsidR="009D64DD" w:rsidRPr="009D64DD" w:rsidRDefault="009D64DD" w:rsidP="009D64DD">
            <w:pPr>
              <w:jc w:val="both"/>
              <w:rPr>
                <w:u w:val="single"/>
              </w:rPr>
            </w:pPr>
            <w:r w:rsidRPr="009D64DD">
              <w:rPr>
                <w:u w:val="single"/>
              </w:rPr>
              <w:t>Section 1: Organizational Capacity </w:t>
            </w:r>
          </w:p>
          <w:p w14:paraId="7B13E4DC" w14:textId="77777777" w:rsidR="009D64DD" w:rsidRPr="009D64DD" w:rsidRDefault="009D64DD" w:rsidP="009D64DD">
            <w:pPr>
              <w:numPr>
                <w:ilvl w:val="0"/>
                <w:numId w:val="19"/>
              </w:numPr>
              <w:jc w:val="both"/>
            </w:pPr>
            <w:r w:rsidRPr="009D64DD">
              <w:t>Mission statement clearly defines the purpose of the organization </w:t>
            </w:r>
          </w:p>
          <w:p w14:paraId="453FD02C" w14:textId="77777777" w:rsidR="009D64DD" w:rsidRPr="009D64DD" w:rsidRDefault="009D64DD" w:rsidP="009D64DD">
            <w:pPr>
              <w:numPr>
                <w:ilvl w:val="0"/>
                <w:numId w:val="20"/>
              </w:numPr>
              <w:jc w:val="both"/>
            </w:pPr>
            <w:r w:rsidRPr="009D64DD">
              <w:t>The organization has the capacity to utilize funding to meet the basic needs of the number of clients stated in their application.  </w:t>
            </w:r>
          </w:p>
          <w:p w14:paraId="7F17540C" w14:textId="564EFBB1" w:rsidR="009D64DD" w:rsidRPr="009D64DD" w:rsidRDefault="009D64DD" w:rsidP="009D64DD">
            <w:pPr>
              <w:numPr>
                <w:ilvl w:val="0"/>
                <w:numId w:val="21"/>
              </w:numPr>
              <w:jc w:val="both"/>
            </w:pPr>
            <w:r w:rsidRPr="009D64DD">
              <w:t>Organization demonstrates financial stability (audit or letter) </w:t>
            </w:r>
          </w:p>
        </w:tc>
        <w:tc>
          <w:tcPr>
            <w:tcW w:w="1785" w:type="dxa"/>
            <w:tcBorders>
              <w:top w:val="single" w:sz="6" w:space="0" w:color="auto"/>
              <w:left w:val="single" w:sz="6" w:space="0" w:color="auto"/>
              <w:bottom w:val="single" w:sz="6" w:space="0" w:color="auto"/>
              <w:right w:val="single" w:sz="6" w:space="0" w:color="auto"/>
            </w:tcBorders>
            <w:hideMark/>
          </w:tcPr>
          <w:p w14:paraId="3D00403A" w14:textId="18B31120" w:rsidR="009D64DD" w:rsidRPr="009D64DD" w:rsidRDefault="009D64DD" w:rsidP="00337C08">
            <w:pPr>
              <w:jc w:val="center"/>
            </w:pPr>
            <w:r w:rsidRPr="009D64DD">
              <w:t>15</w:t>
            </w:r>
          </w:p>
        </w:tc>
      </w:tr>
      <w:tr w:rsidR="009D64DD" w:rsidRPr="009D64DD" w14:paraId="509F13B7" w14:textId="77777777" w:rsidTr="009D64DD">
        <w:trPr>
          <w:trHeight w:val="300"/>
        </w:trPr>
        <w:tc>
          <w:tcPr>
            <w:tcW w:w="7545" w:type="dxa"/>
            <w:tcBorders>
              <w:top w:val="single" w:sz="6" w:space="0" w:color="auto"/>
              <w:left w:val="single" w:sz="6" w:space="0" w:color="auto"/>
              <w:bottom w:val="single" w:sz="6" w:space="0" w:color="auto"/>
              <w:right w:val="single" w:sz="6" w:space="0" w:color="auto"/>
            </w:tcBorders>
            <w:hideMark/>
          </w:tcPr>
          <w:p w14:paraId="7A0AD1A4" w14:textId="77777777" w:rsidR="009D64DD" w:rsidRPr="009D64DD" w:rsidRDefault="009D64DD" w:rsidP="009D64DD">
            <w:pPr>
              <w:jc w:val="both"/>
              <w:rPr>
                <w:u w:val="single"/>
              </w:rPr>
            </w:pPr>
            <w:r w:rsidRPr="009D64DD">
              <w:rPr>
                <w:u w:val="single"/>
              </w:rPr>
              <w:lastRenderedPageBreak/>
              <w:t>Section 2: Program Information </w:t>
            </w:r>
          </w:p>
          <w:p w14:paraId="0C196C1B" w14:textId="77777777" w:rsidR="009D64DD" w:rsidRPr="009D64DD" w:rsidRDefault="009D64DD" w:rsidP="009D64DD">
            <w:pPr>
              <w:numPr>
                <w:ilvl w:val="0"/>
                <w:numId w:val="22"/>
              </w:numPr>
              <w:jc w:val="both"/>
            </w:pPr>
            <w:r w:rsidRPr="009D64DD">
              <w:t>A thorough description of the program (including all details listed in Question 1) is provided. </w:t>
            </w:r>
          </w:p>
          <w:p w14:paraId="4654EE19" w14:textId="77777777" w:rsidR="009D64DD" w:rsidRPr="009D64DD" w:rsidRDefault="009D64DD" w:rsidP="009D64DD">
            <w:pPr>
              <w:numPr>
                <w:ilvl w:val="0"/>
                <w:numId w:val="23"/>
              </w:numPr>
              <w:jc w:val="both"/>
            </w:pPr>
            <w:r w:rsidRPr="009D64DD">
              <w:t>The target population is clearly defined. It includes characteristics and a rationale for its selection. </w:t>
            </w:r>
          </w:p>
          <w:p w14:paraId="433F07F4" w14:textId="77777777" w:rsidR="009D64DD" w:rsidRPr="009D64DD" w:rsidRDefault="009D64DD" w:rsidP="009D64DD">
            <w:pPr>
              <w:numPr>
                <w:ilvl w:val="0"/>
                <w:numId w:val="24"/>
              </w:numPr>
              <w:jc w:val="both"/>
            </w:pPr>
            <w:r w:rsidRPr="009D64DD">
              <w:t>The geographic areas covered by the program are listed, including details on where exactly services are located and administered. </w:t>
            </w:r>
          </w:p>
          <w:p w14:paraId="6420F16E" w14:textId="77777777" w:rsidR="009D64DD" w:rsidRPr="009D64DD" w:rsidRDefault="009D64DD" w:rsidP="009D64DD">
            <w:pPr>
              <w:numPr>
                <w:ilvl w:val="0"/>
                <w:numId w:val="25"/>
              </w:numPr>
              <w:jc w:val="both"/>
            </w:pPr>
            <w:r w:rsidRPr="009D64DD">
              <w:t>Detailed description of the partnerships/collaborations the organization is engaged in to deliver the program. </w:t>
            </w:r>
          </w:p>
          <w:p w14:paraId="13DBC35B" w14:textId="0906556D" w:rsidR="009D64DD" w:rsidRPr="009D64DD" w:rsidRDefault="009D64DD" w:rsidP="009D64DD">
            <w:pPr>
              <w:jc w:val="both"/>
            </w:pPr>
            <w:r w:rsidRPr="009D64DD">
              <w:t> </w:t>
            </w:r>
            <w:r w:rsidR="003944F4">
              <w:t xml:space="preserve">              </w:t>
            </w:r>
            <w:r w:rsidRPr="009D64DD">
              <w:t>Section 2A: Program budget </w:t>
            </w:r>
          </w:p>
          <w:p w14:paraId="70E2340D" w14:textId="77777777" w:rsidR="009D64DD" w:rsidRPr="009D64DD" w:rsidRDefault="009D64DD" w:rsidP="009D64DD">
            <w:pPr>
              <w:numPr>
                <w:ilvl w:val="0"/>
                <w:numId w:val="26"/>
              </w:numPr>
              <w:jc w:val="both"/>
            </w:pPr>
            <w:r w:rsidRPr="009D64DD">
              <w:t>A clear budget-style breakdown of how grant funding will be used, with specific expenditure categories listed. </w:t>
            </w:r>
          </w:p>
        </w:tc>
        <w:tc>
          <w:tcPr>
            <w:tcW w:w="1785" w:type="dxa"/>
            <w:tcBorders>
              <w:top w:val="single" w:sz="6" w:space="0" w:color="auto"/>
              <w:left w:val="single" w:sz="6" w:space="0" w:color="auto"/>
              <w:bottom w:val="single" w:sz="6" w:space="0" w:color="auto"/>
              <w:right w:val="single" w:sz="6" w:space="0" w:color="auto"/>
            </w:tcBorders>
            <w:hideMark/>
          </w:tcPr>
          <w:p w14:paraId="30F3C731" w14:textId="65EA35F7" w:rsidR="009D64DD" w:rsidRPr="009D64DD" w:rsidRDefault="009D64DD" w:rsidP="003944F4">
            <w:pPr>
              <w:jc w:val="center"/>
            </w:pPr>
            <w:r w:rsidRPr="009D64DD">
              <w:t>35</w:t>
            </w:r>
          </w:p>
          <w:p w14:paraId="132D6F02" w14:textId="65252829" w:rsidR="009D64DD" w:rsidRPr="009D64DD" w:rsidRDefault="009D64DD" w:rsidP="003944F4">
            <w:pPr>
              <w:jc w:val="center"/>
            </w:pPr>
          </w:p>
          <w:p w14:paraId="510848C9" w14:textId="5D828828" w:rsidR="009D64DD" w:rsidRPr="009D64DD" w:rsidRDefault="009D64DD" w:rsidP="003944F4">
            <w:pPr>
              <w:jc w:val="center"/>
            </w:pPr>
          </w:p>
          <w:p w14:paraId="45DD358A" w14:textId="73AE4982" w:rsidR="009D64DD" w:rsidRPr="009D64DD" w:rsidRDefault="009D64DD" w:rsidP="003944F4">
            <w:pPr>
              <w:jc w:val="center"/>
            </w:pPr>
          </w:p>
          <w:p w14:paraId="525BC5E6" w14:textId="0046FE69" w:rsidR="009D64DD" w:rsidRPr="009D64DD" w:rsidRDefault="009D64DD" w:rsidP="003944F4">
            <w:pPr>
              <w:jc w:val="center"/>
            </w:pPr>
          </w:p>
          <w:p w14:paraId="25C3EF6F" w14:textId="3E9AB120" w:rsidR="009D64DD" w:rsidRPr="009D64DD" w:rsidRDefault="009D64DD" w:rsidP="003944F4">
            <w:pPr>
              <w:jc w:val="center"/>
            </w:pPr>
          </w:p>
          <w:p w14:paraId="68C537DC" w14:textId="4F89EE32" w:rsidR="009D64DD" w:rsidRPr="009D64DD" w:rsidRDefault="009D64DD" w:rsidP="003944F4">
            <w:pPr>
              <w:jc w:val="center"/>
            </w:pPr>
          </w:p>
          <w:p w14:paraId="723E45FA" w14:textId="77777777" w:rsidR="003944F4" w:rsidRDefault="003944F4" w:rsidP="003944F4"/>
          <w:p w14:paraId="2306A2C5" w14:textId="5307EDE5" w:rsidR="009D64DD" w:rsidRPr="009D64DD" w:rsidRDefault="009D64DD" w:rsidP="003944F4">
            <w:pPr>
              <w:jc w:val="center"/>
            </w:pPr>
            <w:r w:rsidRPr="009D64DD">
              <w:t>15</w:t>
            </w:r>
          </w:p>
        </w:tc>
      </w:tr>
      <w:tr w:rsidR="009D64DD" w:rsidRPr="009D64DD" w14:paraId="05B79226" w14:textId="77777777" w:rsidTr="009D64DD">
        <w:trPr>
          <w:trHeight w:val="300"/>
        </w:trPr>
        <w:tc>
          <w:tcPr>
            <w:tcW w:w="7545" w:type="dxa"/>
            <w:tcBorders>
              <w:top w:val="single" w:sz="6" w:space="0" w:color="auto"/>
              <w:left w:val="single" w:sz="6" w:space="0" w:color="auto"/>
              <w:bottom w:val="single" w:sz="6" w:space="0" w:color="auto"/>
              <w:right w:val="single" w:sz="6" w:space="0" w:color="auto"/>
            </w:tcBorders>
            <w:hideMark/>
          </w:tcPr>
          <w:p w14:paraId="01C43D82" w14:textId="1E10A051" w:rsidR="009D64DD" w:rsidRPr="009D64DD" w:rsidRDefault="009D64DD" w:rsidP="009D64DD">
            <w:pPr>
              <w:jc w:val="both"/>
              <w:rPr>
                <w:u w:val="single"/>
              </w:rPr>
            </w:pPr>
            <w:r w:rsidRPr="009D64DD">
              <w:rPr>
                <w:u w:val="single"/>
              </w:rPr>
              <w:t>Section 3: Outputs and Outcomes</w:t>
            </w:r>
          </w:p>
          <w:p w14:paraId="60785886" w14:textId="77777777" w:rsidR="009D64DD" w:rsidRPr="009D64DD" w:rsidRDefault="009D64DD" w:rsidP="009D64DD">
            <w:pPr>
              <w:numPr>
                <w:ilvl w:val="0"/>
                <w:numId w:val="27"/>
              </w:numPr>
              <w:jc w:val="both"/>
            </w:pPr>
            <w:r w:rsidRPr="009D64DD">
              <w:t>The Organization describes the outcomes and demonstrates the work and impact the organization has in the areas it serves.   </w:t>
            </w:r>
          </w:p>
          <w:p w14:paraId="03E904A5" w14:textId="77777777" w:rsidR="009D64DD" w:rsidRPr="009D64DD" w:rsidRDefault="009D64DD" w:rsidP="009D64DD">
            <w:pPr>
              <w:numPr>
                <w:ilvl w:val="0"/>
                <w:numId w:val="28"/>
              </w:numPr>
              <w:jc w:val="both"/>
            </w:pPr>
            <w:r w:rsidRPr="009D64DD">
              <w:t>Organization describes the outputs (numerical) that will be tracked and the process and methods by which the outputs are tracked. </w:t>
            </w:r>
          </w:p>
          <w:p w14:paraId="1D63F101" w14:textId="77777777" w:rsidR="009D64DD" w:rsidRPr="009D64DD" w:rsidRDefault="009D64DD" w:rsidP="009D64DD">
            <w:pPr>
              <w:jc w:val="both"/>
            </w:pPr>
            <w:r w:rsidRPr="009D64DD">
              <w:t> </w:t>
            </w:r>
          </w:p>
        </w:tc>
        <w:tc>
          <w:tcPr>
            <w:tcW w:w="1785" w:type="dxa"/>
            <w:tcBorders>
              <w:top w:val="single" w:sz="6" w:space="0" w:color="auto"/>
              <w:left w:val="single" w:sz="6" w:space="0" w:color="auto"/>
              <w:bottom w:val="single" w:sz="6" w:space="0" w:color="auto"/>
              <w:right w:val="single" w:sz="6" w:space="0" w:color="auto"/>
            </w:tcBorders>
            <w:hideMark/>
          </w:tcPr>
          <w:p w14:paraId="1E217CA5" w14:textId="3632CB1A" w:rsidR="009D64DD" w:rsidRPr="009D64DD" w:rsidRDefault="009D64DD" w:rsidP="003944F4">
            <w:pPr>
              <w:jc w:val="center"/>
            </w:pPr>
            <w:r w:rsidRPr="009D64DD">
              <w:t>25</w:t>
            </w:r>
          </w:p>
        </w:tc>
      </w:tr>
    </w:tbl>
    <w:p w14:paraId="6E6E64DD" w14:textId="77777777" w:rsidR="009D64DD" w:rsidRPr="009D64DD" w:rsidRDefault="009D64DD" w:rsidP="003944F4">
      <w:pPr>
        <w:jc w:val="center"/>
        <w:rPr>
          <w:b/>
          <w:bCs/>
        </w:rPr>
      </w:pPr>
    </w:p>
    <w:sectPr w:rsidR="009D64DD" w:rsidRPr="009D64D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trice Muhammad" w:date="2025-02-12T14:54:00Z" w:initials="PM">
    <w:p w14:paraId="1C2060CF" w14:textId="77777777" w:rsidR="009D64DD" w:rsidRDefault="009D64DD" w:rsidP="009D64DD">
      <w:pPr>
        <w:pStyle w:val="CommentText"/>
      </w:pPr>
      <w:r>
        <w:rPr>
          <w:rStyle w:val="CommentReference"/>
        </w:rPr>
        <w:annotationRef/>
      </w:r>
      <w:r>
        <w:fldChar w:fldCharType="begin"/>
      </w:r>
      <w:r>
        <w:instrText>HYPERLINK "mailto:kati.crowder@uwbg.org"</w:instrText>
      </w:r>
      <w:bookmarkStart w:id="1" w:name="_@_6D30ECCC5B5A4FD188F5F4F61E5D572CZ"/>
      <w:r>
        <w:fldChar w:fldCharType="separate"/>
      </w:r>
      <w:bookmarkEnd w:id="1"/>
      <w:r>
        <w:rPr>
          <w:rStyle w:val="Mention"/>
          <w:noProof/>
        </w:rPr>
        <w:t>@Kati Crowder</w:t>
      </w:r>
      <w:r>
        <w:fldChar w:fldCharType="end"/>
      </w:r>
      <w:r>
        <w:t xml:space="preserve"> I will send the scoring rubric that should be inserted somewhere near the end or at the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2060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CB001E" w16cex:dateUtc="2025-02-23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2060CF" w16cid:durableId="68CB00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4FAC"/>
    <w:multiLevelType w:val="multilevel"/>
    <w:tmpl w:val="95EA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33D99"/>
    <w:multiLevelType w:val="multilevel"/>
    <w:tmpl w:val="9CF8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25749"/>
    <w:multiLevelType w:val="multilevel"/>
    <w:tmpl w:val="9E38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45A4C"/>
    <w:multiLevelType w:val="multilevel"/>
    <w:tmpl w:val="9A9E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C35BF"/>
    <w:multiLevelType w:val="multilevel"/>
    <w:tmpl w:val="466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5F4972"/>
    <w:multiLevelType w:val="hybridMultilevel"/>
    <w:tmpl w:val="F634D106"/>
    <w:lvl w:ilvl="0" w:tplc="9F6C75C8">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DBE702C"/>
    <w:multiLevelType w:val="multilevel"/>
    <w:tmpl w:val="1CE0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497A3C"/>
    <w:multiLevelType w:val="multilevel"/>
    <w:tmpl w:val="3B14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A05A99"/>
    <w:multiLevelType w:val="multilevel"/>
    <w:tmpl w:val="BEAC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857FAB"/>
    <w:multiLevelType w:val="multilevel"/>
    <w:tmpl w:val="4FA2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E10890"/>
    <w:multiLevelType w:val="multilevel"/>
    <w:tmpl w:val="684A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B34970"/>
    <w:multiLevelType w:val="multilevel"/>
    <w:tmpl w:val="30D8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7617EC"/>
    <w:multiLevelType w:val="multilevel"/>
    <w:tmpl w:val="D3DE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6618C7"/>
    <w:multiLevelType w:val="multilevel"/>
    <w:tmpl w:val="903A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7206318">
    <w:abstractNumId w:val="5"/>
  </w:num>
  <w:num w:numId="2" w16cid:durableId="805438439">
    <w:abstractNumId w:val="8"/>
  </w:num>
  <w:num w:numId="3" w16cid:durableId="343437146">
    <w:abstractNumId w:val="11"/>
  </w:num>
  <w:num w:numId="4" w16cid:durableId="793406081">
    <w:abstractNumId w:val="0"/>
  </w:num>
  <w:num w:numId="5" w16cid:durableId="1207257454">
    <w:abstractNumId w:val="3"/>
  </w:num>
  <w:num w:numId="6" w16cid:durableId="960234740">
    <w:abstractNumId w:val="6"/>
  </w:num>
  <w:num w:numId="7" w16cid:durableId="1255045351">
    <w:abstractNumId w:val="1"/>
  </w:num>
  <w:num w:numId="8" w16cid:durableId="837889948">
    <w:abstractNumId w:val="12"/>
  </w:num>
  <w:num w:numId="9" w16cid:durableId="1848860386">
    <w:abstractNumId w:val="7"/>
  </w:num>
  <w:num w:numId="10" w16cid:durableId="1383602104">
    <w:abstractNumId w:val="2"/>
  </w:num>
  <w:num w:numId="11" w16cid:durableId="1879127737">
    <w:abstractNumId w:val="13"/>
  </w:num>
  <w:num w:numId="12" w16cid:durableId="1827436558">
    <w:abstractNumId w:val="4"/>
  </w:num>
  <w:num w:numId="13" w16cid:durableId="712659503">
    <w:abstractNumId w:val="9"/>
  </w:num>
  <w:num w:numId="14" w16cid:durableId="902452606">
    <w:abstractNumId w:val="10"/>
  </w:num>
  <w:num w:numId="15" w16cid:durableId="19620295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993713">
    <w:abstractNumId w:val="8"/>
    <w:lvlOverride w:ilvl="0"/>
    <w:lvlOverride w:ilvl="1"/>
    <w:lvlOverride w:ilvl="2"/>
    <w:lvlOverride w:ilvl="3"/>
    <w:lvlOverride w:ilvl="4"/>
    <w:lvlOverride w:ilvl="5"/>
    <w:lvlOverride w:ilvl="6"/>
    <w:lvlOverride w:ilvl="7"/>
    <w:lvlOverride w:ilvl="8"/>
  </w:num>
  <w:num w:numId="17" w16cid:durableId="1258441705">
    <w:abstractNumId w:val="11"/>
    <w:lvlOverride w:ilvl="0"/>
    <w:lvlOverride w:ilvl="1"/>
    <w:lvlOverride w:ilvl="2"/>
    <w:lvlOverride w:ilvl="3"/>
    <w:lvlOverride w:ilvl="4"/>
    <w:lvlOverride w:ilvl="5"/>
    <w:lvlOverride w:ilvl="6"/>
    <w:lvlOverride w:ilvl="7"/>
    <w:lvlOverride w:ilvl="8"/>
  </w:num>
  <w:num w:numId="18" w16cid:durableId="704597153">
    <w:abstractNumId w:val="0"/>
    <w:lvlOverride w:ilvl="0"/>
    <w:lvlOverride w:ilvl="1"/>
    <w:lvlOverride w:ilvl="2"/>
    <w:lvlOverride w:ilvl="3"/>
    <w:lvlOverride w:ilvl="4"/>
    <w:lvlOverride w:ilvl="5"/>
    <w:lvlOverride w:ilvl="6"/>
    <w:lvlOverride w:ilvl="7"/>
    <w:lvlOverride w:ilvl="8"/>
  </w:num>
  <w:num w:numId="19" w16cid:durableId="2090805785">
    <w:abstractNumId w:val="3"/>
    <w:lvlOverride w:ilvl="0"/>
    <w:lvlOverride w:ilvl="1"/>
    <w:lvlOverride w:ilvl="2"/>
    <w:lvlOverride w:ilvl="3"/>
    <w:lvlOverride w:ilvl="4"/>
    <w:lvlOverride w:ilvl="5"/>
    <w:lvlOverride w:ilvl="6"/>
    <w:lvlOverride w:ilvl="7"/>
    <w:lvlOverride w:ilvl="8"/>
  </w:num>
  <w:num w:numId="20" w16cid:durableId="1749384098">
    <w:abstractNumId w:val="6"/>
    <w:lvlOverride w:ilvl="0"/>
    <w:lvlOverride w:ilvl="1"/>
    <w:lvlOverride w:ilvl="2"/>
    <w:lvlOverride w:ilvl="3"/>
    <w:lvlOverride w:ilvl="4"/>
    <w:lvlOverride w:ilvl="5"/>
    <w:lvlOverride w:ilvl="6"/>
    <w:lvlOverride w:ilvl="7"/>
    <w:lvlOverride w:ilvl="8"/>
  </w:num>
  <w:num w:numId="21" w16cid:durableId="1316643948">
    <w:abstractNumId w:val="1"/>
    <w:lvlOverride w:ilvl="0"/>
    <w:lvlOverride w:ilvl="1"/>
    <w:lvlOverride w:ilvl="2"/>
    <w:lvlOverride w:ilvl="3"/>
    <w:lvlOverride w:ilvl="4"/>
    <w:lvlOverride w:ilvl="5"/>
    <w:lvlOverride w:ilvl="6"/>
    <w:lvlOverride w:ilvl="7"/>
    <w:lvlOverride w:ilvl="8"/>
  </w:num>
  <w:num w:numId="22" w16cid:durableId="1232429394">
    <w:abstractNumId w:val="12"/>
    <w:lvlOverride w:ilvl="0"/>
    <w:lvlOverride w:ilvl="1"/>
    <w:lvlOverride w:ilvl="2"/>
    <w:lvlOverride w:ilvl="3"/>
    <w:lvlOverride w:ilvl="4"/>
    <w:lvlOverride w:ilvl="5"/>
    <w:lvlOverride w:ilvl="6"/>
    <w:lvlOverride w:ilvl="7"/>
    <w:lvlOverride w:ilvl="8"/>
  </w:num>
  <w:num w:numId="23" w16cid:durableId="714934381">
    <w:abstractNumId w:val="7"/>
    <w:lvlOverride w:ilvl="0"/>
    <w:lvlOverride w:ilvl="1"/>
    <w:lvlOverride w:ilvl="2"/>
    <w:lvlOverride w:ilvl="3"/>
    <w:lvlOverride w:ilvl="4"/>
    <w:lvlOverride w:ilvl="5"/>
    <w:lvlOverride w:ilvl="6"/>
    <w:lvlOverride w:ilvl="7"/>
    <w:lvlOverride w:ilvl="8"/>
  </w:num>
  <w:num w:numId="24" w16cid:durableId="417674255">
    <w:abstractNumId w:val="2"/>
    <w:lvlOverride w:ilvl="0"/>
    <w:lvlOverride w:ilvl="1"/>
    <w:lvlOverride w:ilvl="2"/>
    <w:lvlOverride w:ilvl="3"/>
    <w:lvlOverride w:ilvl="4"/>
    <w:lvlOverride w:ilvl="5"/>
    <w:lvlOverride w:ilvl="6"/>
    <w:lvlOverride w:ilvl="7"/>
    <w:lvlOverride w:ilvl="8"/>
  </w:num>
  <w:num w:numId="25" w16cid:durableId="1305307725">
    <w:abstractNumId w:val="13"/>
    <w:lvlOverride w:ilvl="0"/>
    <w:lvlOverride w:ilvl="1"/>
    <w:lvlOverride w:ilvl="2"/>
    <w:lvlOverride w:ilvl="3"/>
    <w:lvlOverride w:ilvl="4"/>
    <w:lvlOverride w:ilvl="5"/>
    <w:lvlOverride w:ilvl="6"/>
    <w:lvlOverride w:ilvl="7"/>
    <w:lvlOverride w:ilvl="8"/>
  </w:num>
  <w:num w:numId="26" w16cid:durableId="641692807">
    <w:abstractNumId w:val="4"/>
    <w:lvlOverride w:ilvl="0"/>
    <w:lvlOverride w:ilvl="1"/>
    <w:lvlOverride w:ilvl="2"/>
    <w:lvlOverride w:ilvl="3"/>
    <w:lvlOverride w:ilvl="4"/>
    <w:lvlOverride w:ilvl="5"/>
    <w:lvlOverride w:ilvl="6"/>
    <w:lvlOverride w:ilvl="7"/>
    <w:lvlOverride w:ilvl="8"/>
  </w:num>
  <w:num w:numId="27" w16cid:durableId="765921771">
    <w:abstractNumId w:val="9"/>
    <w:lvlOverride w:ilvl="0"/>
    <w:lvlOverride w:ilvl="1"/>
    <w:lvlOverride w:ilvl="2"/>
    <w:lvlOverride w:ilvl="3"/>
    <w:lvlOverride w:ilvl="4"/>
    <w:lvlOverride w:ilvl="5"/>
    <w:lvlOverride w:ilvl="6"/>
    <w:lvlOverride w:ilvl="7"/>
    <w:lvlOverride w:ilvl="8"/>
  </w:num>
  <w:num w:numId="28" w16cid:durableId="2106804135">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rice Muhammad">
    <w15:presenceInfo w15:providerId="AD" w15:userId="S::patrice.muhammad@uwbg.org::26fed8b5-3cea-4a34-9e1d-27dc4b943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FC"/>
    <w:rsid w:val="00027F9E"/>
    <w:rsid w:val="00065793"/>
    <w:rsid w:val="00127D3B"/>
    <w:rsid w:val="00172A56"/>
    <w:rsid w:val="00337C08"/>
    <w:rsid w:val="003944F4"/>
    <w:rsid w:val="003B16A1"/>
    <w:rsid w:val="004364D9"/>
    <w:rsid w:val="00657353"/>
    <w:rsid w:val="00660F06"/>
    <w:rsid w:val="00667E68"/>
    <w:rsid w:val="00692347"/>
    <w:rsid w:val="009063AF"/>
    <w:rsid w:val="009D64DD"/>
    <w:rsid w:val="00C144FC"/>
    <w:rsid w:val="00CB603A"/>
    <w:rsid w:val="00CB78BA"/>
    <w:rsid w:val="00CC5243"/>
    <w:rsid w:val="00DF196C"/>
    <w:rsid w:val="00E85835"/>
    <w:rsid w:val="00F932B4"/>
    <w:rsid w:val="12641BCB"/>
    <w:rsid w:val="1755C222"/>
    <w:rsid w:val="1ED18D27"/>
    <w:rsid w:val="2CCF5026"/>
    <w:rsid w:val="2EDF6BD5"/>
    <w:rsid w:val="32C5D86F"/>
    <w:rsid w:val="33B1C63C"/>
    <w:rsid w:val="365DFCD5"/>
    <w:rsid w:val="36B2CBF0"/>
    <w:rsid w:val="36F534CD"/>
    <w:rsid w:val="3B0832BF"/>
    <w:rsid w:val="41E89CBF"/>
    <w:rsid w:val="439477F7"/>
    <w:rsid w:val="47D7EE30"/>
    <w:rsid w:val="4ECCB65E"/>
    <w:rsid w:val="523BECAC"/>
    <w:rsid w:val="63D81640"/>
    <w:rsid w:val="68C72139"/>
    <w:rsid w:val="71F21398"/>
    <w:rsid w:val="79A895C4"/>
    <w:rsid w:val="7DD5401F"/>
    <w:rsid w:val="7F620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AE587"/>
  <w15:chartTrackingRefBased/>
  <w15:docId w15:val="{2123E862-6C85-4BD5-A806-91237B57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4FC"/>
    <w:rPr>
      <w:rFonts w:eastAsiaTheme="majorEastAsia" w:cstheme="majorBidi"/>
      <w:color w:val="272727" w:themeColor="text1" w:themeTint="D8"/>
    </w:rPr>
  </w:style>
  <w:style w:type="paragraph" w:styleId="Title">
    <w:name w:val="Title"/>
    <w:basedOn w:val="Normal"/>
    <w:next w:val="Normal"/>
    <w:link w:val="TitleChar"/>
    <w:uiPriority w:val="10"/>
    <w:qFormat/>
    <w:rsid w:val="00C14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4FC"/>
    <w:pPr>
      <w:spacing w:before="160"/>
      <w:jc w:val="center"/>
    </w:pPr>
    <w:rPr>
      <w:i/>
      <w:iCs/>
      <w:color w:val="404040" w:themeColor="text1" w:themeTint="BF"/>
    </w:rPr>
  </w:style>
  <w:style w:type="character" w:customStyle="1" w:styleId="QuoteChar">
    <w:name w:val="Quote Char"/>
    <w:basedOn w:val="DefaultParagraphFont"/>
    <w:link w:val="Quote"/>
    <w:uiPriority w:val="29"/>
    <w:rsid w:val="00C144FC"/>
    <w:rPr>
      <w:i/>
      <w:iCs/>
      <w:color w:val="404040" w:themeColor="text1" w:themeTint="BF"/>
    </w:rPr>
  </w:style>
  <w:style w:type="paragraph" w:styleId="ListParagraph">
    <w:name w:val="List Paragraph"/>
    <w:basedOn w:val="Normal"/>
    <w:uiPriority w:val="34"/>
    <w:qFormat/>
    <w:rsid w:val="00C144FC"/>
    <w:pPr>
      <w:ind w:left="720"/>
      <w:contextualSpacing/>
    </w:pPr>
  </w:style>
  <w:style w:type="character" w:styleId="IntenseEmphasis">
    <w:name w:val="Intense Emphasis"/>
    <w:basedOn w:val="DefaultParagraphFont"/>
    <w:uiPriority w:val="21"/>
    <w:qFormat/>
    <w:rsid w:val="00C144FC"/>
    <w:rPr>
      <w:i/>
      <w:iCs/>
      <w:color w:val="0F4761" w:themeColor="accent1" w:themeShade="BF"/>
    </w:rPr>
  </w:style>
  <w:style w:type="paragraph" w:styleId="IntenseQuote">
    <w:name w:val="Intense Quote"/>
    <w:basedOn w:val="Normal"/>
    <w:next w:val="Normal"/>
    <w:link w:val="IntenseQuoteChar"/>
    <w:uiPriority w:val="30"/>
    <w:qFormat/>
    <w:rsid w:val="00C14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4FC"/>
    <w:rPr>
      <w:i/>
      <w:iCs/>
      <w:color w:val="0F4761" w:themeColor="accent1" w:themeShade="BF"/>
    </w:rPr>
  </w:style>
  <w:style w:type="character" w:styleId="IntenseReference">
    <w:name w:val="Intense Reference"/>
    <w:basedOn w:val="DefaultParagraphFont"/>
    <w:uiPriority w:val="32"/>
    <w:qFormat/>
    <w:rsid w:val="00C144FC"/>
    <w:rPr>
      <w:b/>
      <w:bCs/>
      <w:smallCaps/>
      <w:color w:val="0F4761" w:themeColor="accent1" w:themeShade="BF"/>
      <w:spacing w:val="5"/>
    </w:rPr>
  </w:style>
  <w:style w:type="character" w:styleId="CommentReference">
    <w:name w:val="annotation reference"/>
    <w:basedOn w:val="DefaultParagraphFont"/>
    <w:uiPriority w:val="99"/>
    <w:semiHidden/>
    <w:unhideWhenUsed/>
    <w:rsid w:val="00C144FC"/>
    <w:rPr>
      <w:sz w:val="16"/>
      <w:szCs w:val="16"/>
    </w:rPr>
  </w:style>
  <w:style w:type="paragraph" w:styleId="CommentText">
    <w:name w:val="annotation text"/>
    <w:basedOn w:val="Normal"/>
    <w:link w:val="CommentTextChar"/>
    <w:uiPriority w:val="99"/>
    <w:unhideWhenUsed/>
    <w:rsid w:val="00C144FC"/>
    <w:pPr>
      <w:spacing w:line="240" w:lineRule="auto"/>
    </w:pPr>
    <w:rPr>
      <w:sz w:val="20"/>
      <w:szCs w:val="20"/>
    </w:rPr>
  </w:style>
  <w:style w:type="character" w:customStyle="1" w:styleId="CommentTextChar">
    <w:name w:val="Comment Text Char"/>
    <w:basedOn w:val="DefaultParagraphFont"/>
    <w:link w:val="CommentText"/>
    <w:uiPriority w:val="99"/>
    <w:rsid w:val="00C144FC"/>
    <w:rPr>
      <w:sz w:val="20"/>
      <w:szCs w:val="20"/>
    </w:rPr>
  </w:style>
  <w:style w:type="paragraph" w:styleId="CommentSubject">
    <w:name w:val="annotation subject"/>
    <w:basedOn w:val="CommentText"/>
    <w:next w:val="CommentText"/>
    <w:link w:val="CommentSubjectChar"/>
    <w:uiPriority w:val="99"/>
    <w:semiHidden/>
    <w:unhideWhenUsed/>
    <w:rsid w:val="00C144FC"/>
    <w:rPr>
      <w:b/>
      <w:bCs/>
    </w:rPr>
  </w:style>
  <w:style w:type="character" w:customStyle="1" w:styleId="CommentSubjectChar">
    <w:name w:val="Comment Subject Char"/>
    <w:basedOn w:val="CommentTextChar"/>
    <w:link w:val="CommentSubject"/>
    <w:uiPriority w:val="99"/>
    <w:semiHidden/>
    <w:rsid w:val="00C144FC"/>
    <w:rPr>
      <w:b/>
      <w:bCs/>
      <w:sz w:val="20"/>
      <w:szCs w:val="20"/>
    </w:rPr>
  </w:style>
  <w:style w:type="character" w:styleId="Hyperlink">
    <w:name w:val="Hyperlink"/>
    <w:basedOn w:val="DefaultParagraphFont"/>
    <w:uiPriority w:val="99"/>
    <w:unhideWhenUsed/>
    <w:rsid w:val="004364D9"/>
    <w:rPr>
      <w:color w:val="467886"/>
      <w:u w:val="single"/>
    </w:rPr>
  </w:style>
  <w:style w:type="character" w:styleId="Mention">
    <w:name w:val="Mention"/>
    <w:basedOn w:val="DefaultParagraphFont"/>
    <w:uiPriority w:val="99"/>
    <w:unhideWhenUsed/>
    <w:rsid w:val="009D64DD"/>
    <w:rPr>
      <w:color w:val="2B579A"/>
      <w:shd w:val="clear" w:color="auto" w:fill="E1DFDD"/>
    </w:rPr>
  </w:style>
  <w:style w:type="character" w:styleId="UnresolvedMention">
    <w:name w:val="Unresolved Mention"/>
    <w:basedOn w:val="DefaultParagraphFont"/>
    <w:uiPriority w:val="99"/>
    <w:semiHidden/>
    <w:unhideWhenUsed/>
    <w:rsid w:val="009D6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2099">
      <w:bodyDiv w:val="1"/>
      <w:marLeft w:val="0"/>
      <w:marRight w:val="0"/>
      <w:marTop w:val="0"/>
      <w:marBottom w:val="0"/>
      <w:divBdr>
        <w:top w:val="none" w:sz="0" w:space="0" w:color="auto"/>
        <w:left w:val="none" w:sz="0" w:space="0" w:color="auto"/>
        <w:bottom w:val="none" w:sz="0" w:space="0" w:color="auto"/>
        <w:right w:val="none" w:sz="0" w:space="0" w:color="auto"/>
      </w:divBdr>
    </w:div>
    <w:div w:id="796798758">
      <w:bodyDiv w:val="1"/>
      <w:marLeft w:val="0"/>
      <w:marRight w:val="0"/>
      <w:marTop w:val="0"/>
      <w:marBottom w:val="0"/>
      <w:divBdr>
        <w:top w:val="none" w:sz="0" w:space="0" w:color="auto"/>
        <w:left w:val="none" w:sz="0" w:space="0" w:color="auto"/>
        <w:bottom w:val="none" w:sz="0" w:space="0" w:color="auto"/>
        <w:right w:val="none" w:sz="0" w:space="0" w:color="auto"/>
      </w:divBdr>
      <w:divsChild>
        <w:div w:id="1579513013">
          <w:marLeft w:val="0"/>
          <w:marRight w:val="0"/>
          <w:marTop w:val="0"/>
          <w:marBottom w:val="0"/>
          <w:divBdr>
            <w:top w:val="none" w:sz="0" w:space="0" w:color="auto"/>
            <w:left w:val="none" w:sz="0" w:space="0" w:color="auto"/>
            <w:bottom w:val="none" w:sz="0" w:space="0" w:color="auto"/>
            <w:right w:val="none" w:sz="0" w:space="0" w:color="auto"/>
          </w:divBdr>
        </w:div>
        <w:div w:id="1763641321">
          <w:marLeft w:val="0"/>
          <w:marRight w:val="0"/>
          <w:marTop w:val="0"/>
          <w:marBottom w:val="0"/>
          <w:divBdr>
            <w:top w:val="none" w:sz="0" w:space="0" w:color="auto"/>
            <w:left w:val="none" w:sz="0" w:space="0" w:color="auto"/>
            <w:bottom w:val="none" w:sz="0" w:space="0" w:color="auto"/>
            <w:right w:val="none" w:sz="0" w:space="0" w:color="auto"/>
          </w:divBdr>
        </w:div>
        <w:div w:id="88934561">
          <w:marLeft w:val="0"/>
          <w:marRight w:val="0"/>
          <w:marTop w:val="0"/>
          <w:marBottom w:val="0"/>
          <w:divBdr>
            <w:top w:val="none" w:sz="0" w:space="0" w:color="auto"/>
            <w:left w:val="none" w:sz="0" w:space="0" w:color="auto"/>
            <w:bottom w:val="none" w:sz="0" w:space="0" w:color="auto"/>
            <w:right w:val="none" w:sz="0" w:space="0" w:color="auto"/>
          </w:divBdr>
        </w:div>
        <w:div w:id="357584803">
          <w:marLeft w:val="0"/>
          <w:marRight w:val="0"/>
          <w:marTop w:val="0"/>
          <w:marBottom w:val="0"/>
          <w:divBdr>
            <w:top w:val="none" w:sz="0" w:space="0" w:color="auto"/>
            <w:left w:val="none" w:sz="0" w:space="0" w:color="auto"/>
            <w:bottom w:val="none" w:sz="0" w:space="0" w:color="auto"/>
            <w:right w:val="none" w:sz="0" w:space="0" w:color="auto"/>
          </w:divBdr>
        </w:div>
        <w:div w:id="1622296178">
          <w:marLeft w:val="0"/>
          <w:marRight w:val="0"/>
          <w:marTop w:val="0"/>
          <w:marBottom w:val="0"/>
          <w:divBdr>
            <w:top w:val="none" w:sz="0" w:space="0" w:color="auto"/>
            <w:left w:val="none" w:sz="0" w:space="0" w:color="auto"/>
            <w:bottom w:val="none" w:sz="0" w:space="0" w:color="auto"/>
            <w:right w:val="none" w:sz="0" w:space="0" w:color="auto"/>
          </w:divBdr>
          <w:divsChild>
            <w:div w:id="1468090175">
              <w:marLeft w:val="-75"/>
              <w:marRight w:val="0"/>
              <w:marTop w:val="30"/>
              <w:marBottom w:val="30"/>
              <w:divBdr>
                <w:top w:val="none" w:sz="0" w:space="0" w:color="auto"/>
                <w:left w:val="none" w:sz="0" w:space="0" w:color="auto"/>
                <w:bottom w:val="none" w:sz="0" w:space="0" w:color="auto"/>
                <w:right w:val="none" w:sz="0" w:space="0" w:color="auto"/>
              </w:divBdr>
              <w:divsChild>
                <w:div w:id="1658804135">
                  <w:marLeft w:val="0"/>
                  <w:marRight w:val="0"/>
                  <w:marTop w:val="0"/>
                  <w:marBottom w:val="0"/>
                  <w:divBdr>
                    <w:top w:val="none" w:sz="0" w:space="0" w:color="auto"/>
                    <w:left w:val="none" w:sz="0" w:space="0" w:color="auto"/>
                    <w:bottom w:val="none" w:sz="0" w:space="0" w:color="auto"/>
                    <w:right w:val="none" w:sz="0" w:space="0" w:color="auto"/>
                  </w:divBdr>
                  <w:divsChild>
                    <w:div w:id="1347832509">
                      <w:marLeft w:val="0"/>
                      <w:marRight w:val="0"/>
                      <w:marTop w:val="0"/>
                      <w:marBottom w:val="0"/>
                      <w:divBdr>
                        <w:top w:val="none" w:sz="0" w:space="0" w:color="auto"/>
                        <w:left w:val="none" w:sz="0" w:space="0" w:color="auto"/>
                        <w:bottom w:val="none" w:sz="0" w:space="0" w:color="auto"/>
                        <w:right w:val="none" w:sz="0" w:space="0" w:color="auto"/>
                      </w:divBdr>
                    </w:div>
                  </w:divsChild>
                </w:div>
                <w:div w:id="1637293745">
                  <w:marLeft w:val="0"/>
                  <w:marRight w:val="0"/>
                  <w:marTop w:val="0"/>
                  <w:marBottom w:val="0"/>
                  <w:divBdr>
                    <w:top w:val="none" w:sz="0" w:space="0" w:color="auto"/>
                    <w:left w:val="none" w:sz="0" w:space="0" w:color="auto"/>
                    <w:bottom w:val="none" w:sz="0" w:space="0" w:color="auto"/>
                    <w:right w:val="none" w:sz="0" w:space="0" w:color="auto"/>
                  </w:divBdr>
                  <w:divsChild>
                    <w:div w:id="1327434772">
                      <w:marLeft w:val="0"/>
                      <w:marRight w:val="0"/>
                      <w:marTop w:val="0"/>
                      <w:marBottom w:val="0"/>
                      <w:divBdr>
                        <w:top w:val="none" w:sz="0" w:space="0" w:color="auto"/>
                        <w:left w:val="none" w:sz="0" w:space="0" w:color="auto"/>
                        <w:bottom w:val="none" w:sz="0" w:space="0" w:color="auto"/>
                        <w:right w:val="none" w:sz="0" w:space="0" w:color="auto"/>
                      </w:divBdr>
                    </w:div>
                  </w:divsChild>
                </w:div>
                <w:div w:id="561604106">
                  <w:marLeft w:val="0"/>
                  <w:marRight w:val="0"/>
                  <w:marTop w:val="0"/>
                  <w:marBottom w:val="0"/>
                  <w:divBdr>
                    <w:top w:val="none" w:sz="0" w:space="0" w:color="auto"/>
                    <w:left w:val="none" w:sz="0" w:space="0" w:color="auto"/>
                    <w:bottom w:val="none" w:sz="0" w:space="0" w:color="auto"/>
                    <w:right w:val="none" w:sz="0" w:space="0" w:color="auto"/>
                  </w:divBdr>
                  <w:divsChild>
                    <w:div w:id="71239579">
                      <w:marLeft w:val="0"/>
                      <w:marRight w:val="0"/>
                      <w:marTop w:val="0"/>
                      <w:marBottom w:val="0"/>
                      <w:divBdr>
                        <w:top w:val="none" w:sz="0" w:space="0" w:color="auto"/>
                        <w:left w:val="none" w:sz="0" w:space="0" w:color="auto"/>
                        <w:bottom w:val="none" w:sz="0" w:space="0" w:color="auto"/>
                        <w:right w:val="none" w:sz="0" w:space="0" w:color="auto"/>
                      </w:divBdr>
                    </w:div>
                    <w:div w:id="1630429938">
                      <w:marLeft w:val="0"/>
                      <w:marRight w:val="0"/>
                      <w:marTop w:val="0"/>
                      <w:marBottom w:val="0"/>
                      <w:divBdr>
                        <w:top w:val="none" w:sz="0" w:space="0" w:color="auto"/>
                        <w:left w:val="none" w:sz="0" w:space="0" w:color="auto"/>
                        <w:bottom w:val="none" w:sz="0" w:space="0" w:color="auto"/>
                        <w:right w:val="none" w:sz="0" w:space="0" w:color="auto"/>
                      </w:divBdr>
                    </w:div>
                    <w:div w:id="831146013">
                      <w:marLeft w:val="0"/>
                      <w:marRight w:val="0"/>
                      <w:marTop w:val="0"/>
                      <w:marBottom w:val="0"/>
                      <w:divBdr>
                        <w:top w:val="none" w:sz="0" w:space="0" w:color="auto"/>
                        <w:left w:val="none" w:sz="0" w:space="0" w:color="auto"/>
                        <w:bottom w:val="none" w:sz="0" w:space="0" w:color="auto"/>
                        <w:right w:val="none" w:sz="0" w:space="0" w:color="auto"/>
                      </w:divBdr>
                    </w:div>
                    <w:div w:id="657807260">
                      <w:marLeft w:val="0"/>
                      <w:marRight w:val="0"/>
                      <w:marTop w:val="0"/>
                      <w:marBottom w:val="0"/>
                      <w:divBdr>
                        <w:top w:val="none" w:sz="0" w:space="0" w:color="auto"/>
                        <w:left w:val="none" w:sz="0" w:space="0" w:color="auto"/>
                        <w:bottom w:val="none" w:sz="0" w:space="0" w:color="auto"/>
                        <w:right w:val="none" w:sz="0" w:space="0" w:color="auto"/>
                      </w:divBdr>
                    </w:div>
                  </w:divsChild>
                </w:div>
                <w:div w:id="1221332204">
                  <w:marLeft w:val="0"/>
                  <w:marRight w:val="0"/>
                  <w:marTop w:val="0"/>
                  <w:marBottom w:val="0"/>
                  <w:divBdr>
                    <w:top w:val="none" w:sz="0" w:space="0" w:color="auto"/>
                    <w:left w:val="none" w:sz="0" w:space="0" w:color="auto"/>
                    <w:bottom w:val="none" w:sz="0" w:space="0" w:color="auto"/>
                    <w:right w:val="none" w:sz="0" w:space="0" w:color="auto"/>
                  </w:divBdr>
                  <w:divsChild>
                    <w:div w:id="886995258">
                      <w:marLeft w:val="0"/>
                      <w:marRight w:val="0"/>
                      <w:marTop w:val="0"/>
                      <w:marBottom w:val="0"/>
                      <w:divBdr>
                        <w:top w:val="none" w:sz="0" w:space="0" w:color="auto"/>
                        <w:left w:val="none" w:sz="0" w:space="0" w:color="auto"/>
                        <w:bottom w:val="none" w:sz="0" w:space="0" w:color="auto"/>
                        <w:right w:val="none" w:sz="0" w:space="0" w:color="auto"/>
                      </w:divBdr>
                    </w:div>
                  </w:divsChild>
                </w:div>
                <w:div w:id="2052655236">
                  <w:marLeft w:val="0"/>
                  <w:marRight w:val="0"/>
                  <w:marTop w:val="0"/>
                  <w:marBottom w:val="0"/>
                  <w:divBdr>
                    <w:top w:val="none" w:sz="0" w:space="0" w:color="auto"/>
                    <w:left w:val="none" w:sz="0" w:space="0" w:color="auto"/>
                    <w:bottom w:val="none" w:sz="0" w:space="0" w:color="auto"/>
                    <w:right w:val="none" w:sz="0" w:space="0" w:color="auto"/>
                  </w:divBdr>
                  <w:divsChild>
                    <w:div w:id="1196499421">
                      <w:marLeft w:val="0"/>
                      <w:marRight w:val="0"/>
                      <w:marTop w:val="0"/>
                      <w:marBottom w:val="0"/>
                      <w:divBdr>
                        <w:top w:val="none" w:sz="0" w:space="0" w:color="auto"/>
                        <w:left w:val="none" w:sz="0" w:space="0" w:color="auto"/>
                        <w:bottom w:val="none" w:sz="0" w:space="0" w:color="auto"/>
                        <w:right w:val="none" w:sz="0" w:space="0" w:color="auto"/>
                      </w:divBdr>
                    </w:div>
                    <w:div w:id="998654158">
                      <w:marLeft w:val="0"/>
                      <w:marRight w:val="0"/>
                      <w:marTop w:val="0"/>
                      <w:marBottom w:val="0"/>
                      <w:divBdr>
                        <w:top w:val="none" w:sz="0" w:space="0" w:color="auto"/>
                        <w:left w:val="none" w:sz="0" w:space="0" w:color="auto"/>
                        <w:bottom w:val="none" w:sz="0" w:space="0" w:color="auto"/>
                        <w:right w:val="none" w:sz="0" w:space="0" w:color="auto"/>
                      </w:divBdr>
                    </w:div>
                    <w:div w:id="801312299">
                      <w:marLeft w:val="0"/>
                      <w:marRight w:val="0"/>
                      <w:marTop w:val="0"/>
                      <w:marBottom w:val="0"/>
                      <w:divBdr>
                        <w:top w:val="none" w:sz="0" w:space="0" w:color="auto"/>
                        <w:left w:val="none" w:sz="0" w:space="0" w:color="auto"/>
                        <w:bottom w:val="none" w:sz="0" w:space="0" w:color="auto"/>
                        <w:right w:val="none" w:sz="0" w:space="0" w:color="auto"/>
                      </w:divBdr>
                    </w:div>
                    <w:div w:id="232936906">
                      <w:marLeft w:val="0"/>
                      <w:marRight w:val="0"/>
                      <w:marTop w:val="0"/>
                      <w:marBottom w:val="0"/>
                      <w:divBdr>
                        <w:top w:val="none" w:sz="0" w:space="0" w:color="auto"/>
                        <w:left w:val="none" w:sz="0" w:space="0" w:color="auto"/>
                        <w:bottom w:val="none" w:sz="0" w:space="0" w:color="auto"/>
                        <w:right w:val="none" w:sz="0" w:space="0" w:color="auto"/>
                      </w:divBdr>
                    </w:div>
                    <w:div w:id="1235168496">
                      <w:marLeft w:val="0"/>
                      <w:marRight w:val="0"/>
                      <w:marTop w:val="0"/>
                      <w:marBottom w:val="0"/>
                      <w:divBdr>
                        <w:top w:val="none" w:sz="0" w:space="0" w:color="auto"/>
                        <w:left w:val="none" w:sz="0" w:space="0" w:color="auto"/>
                        <w:bottom w:val="none" w:sz="0" w:space="0" w:color="auto"/>
                        <w:right w:val="none" w:sz="0" w:space="0" w:color="auto"/>
                      </w:divBdr>
                    </w:div>
                  </w:divsChild>
                </w:div>
                <w:div w:id="1669484413">
                  <w:marLeft w:val="0"/>
                  <w:marRight w:val="0"/>
                  <w:marTop w:val="0"/>
                  <w:marBottom w:val="0"/>
                  <w:divBdr>
                    <w:top w:val="none" w:sz="0" w:space="0" w:color="auto"/>
                    <w:left w:val="none" w:sz="0" w:space="0" w:color="auto"/>
                    <w:bottom w:val="none" w:sz="0" w:space="0" w:color="auto"/>
                    <w:right w:val="none" w:sz="0" w:space="0" w:color="auto"/>
                  </w:divBdr>
                  <w:divsChild>
                    <w:div w:id="708602636">
                      <w:marLeft w:val="0"/>
                      <w:marRight w:val="0"/>
                      <w:marTop w:val="0"/>
                      <w:marBottom w:val="0"/>
                      <w:divBdr>
                        <w:top w:val="none" w:sz="0" w:space="0" w:color="auto"/>
                        <w:left w:val="none" w:sz="0" w:space="0" w:color="auto"/>
                        <w:bottom w:val="none" w:sz="0" w:space="0" w:color="auto"/>
                        <w:right w:val="none" w:sz="0" w:space="0" w:color="auto"/>
                      </w:divBdr>
                    </w:div>
                  </w:divsChild>
                </w:div>
                <w:div w:id="840662779">
                  <w:marLeft w:val="0"/>
                  <w:marRight w:val="0"/>
                  <w:marTop w:val="0"/>
                  <w:marBottom w:val="0"/>
                  <w:divBdr>
                    <w:top w:val="none" w:sz="0" w:space="0" w:color="auto"/>
                    <w:left w:val="none" w:sz="0" w:space="0" w:color="auto"/>
                    <w:bottom w:val="none" w:sz="0" w:space="0" w:color="auto"/>
                    <w:right w:val="none" w:sz="0" w:space="0" w:color="auto"/>
                  </w:divBdr>
                  <w:divsChild>
                    <w:div w:id="123431223">
                      <w:marLeft w:val="0"/>
                      <w:marRight w:val="0"/>
                      <w:marTop w:val="0"/>
                      <w:marBottom w:val="0"/>
                      <w:divBdr>
                        <w:top w:val="none" w:sz="0" w:space="0" w:color="auto"/>
                        <w:left w:val="none" w:sz="0" w:space="0" w:color="auto"/>
                        <w:bottom w:val="none" w:sz="0" w:space="0" w:color="auto"/>
                        <w:right w:val="none" w:sz="0" w:space="0" w:color="auto"/>
                      </w:divBdr>
                    </w:div>
                    <w:div w:id="860627455">
                      <w:marLeft w:val="0"/>
                      <w:marRight w:val="0"/>
                      <w:marTop w:val="0"/>
                      <w:marBottom w:val="0"/>
                      <w:divBdr>
                        <w:top w:val="none" w:sz="0" w:space="0" w:color="auto"/>
                        <w:left w:val="none" w:sz="0" w:space="0" w:color="auto"/>
                        <w:bottom w:val="none" w:sz="0" w:space="0" w:color="auto"/>
                        <w:right w:val="none" w:sz="0" w:space="0" w:color="auto"/>
                      </w:divBdr>
                    </w:div>
                    <w:div w:id="1195966985">
                      <w:marLeft w:val="0"/>
                      <w:marRight w:val="0"/>
                      <w:marTop w:val="0"/>
                      <w:marBottom w:val="0"/>
                      <w:divBdr>
                        <w:top w:val="none" w:sz="0" w:space="0" w:color="auto"/>
                        <w:left w:val="none" w:sz="0" w:space="0" w:color="auto"/>
                        <w:bottom w:val="none" w:sz="0" w:space="0" w:color="auto"/>
                        <w:right w:val="none" w:sz="0" w:space="0" w:color="auto"/>
                      </w:divBdr>
                    </w:div>
                    <w:div w:id="430705571">
                      <w:marLeft w:val="0"/>
                      <w:marRight w:val="0"/>
                      <w:marTop w:val="0"/>
                      <w:marBottom w:val="0"/>
                      <w:divBdr>
                        <w:top w:val="none" w:sz="0" w:space="0" w:color="auto"/>
                        <w:left w:val="none" w:sz="0" w:space="0" w:color="auto"/>
                        <w:bottom w:val="none" w:sz="0" w:space="0" w:color="auto"/>
                        <w:right w:val="none" w:sz="0" w:space="0" w:color="auto"/>
                      </w:divBdr>
                    </w:div>
                    <w:div w:id="443035681">
                      <w:marLeft w:val="0"/>
                      <w:marRight w:val="0"/>
                      <w:marTop w:val="0"/>
                      <w:marBottom w:val="0"/>
                      <w:divBdr>
                        <w:top w:val="none" w:sz="0" w:space="0" w:color="auto"/>
                        <w:left w:val="none" w:sz="0" w:space="0" w:color="auto"/>
                        <w:bottom w:val="none" w:sz="0" w:space="0" w:color="auto"/>
                        <w:right w:val="none" w:sz="0" w:space="0" w:color="auto"/>
                      </w:divBdr>
                    </w:div>
                    <w:div w:id="101385201">
                      <w:marLeft w:val="0"/>
                      <w:marRight w:val="0"/>
                      <w:marTop w:val="0"/>
                      <w:marBottom w:val="0"/>
                      <w:divBdr>
                        <w:top w:val="none" w:sz="0" w:space="0" w:color="auto"/>
                        <w:left w:val="none" w:sz="0" w:space="0" w:color="auto"/>
                        <w:bottom w:val="none" w:sz="0" w:space="0" w:color="auto"/>
                        <w:right w:val="none" w:sz="0" w:space="0" w:color="auto"/>
                      </w:divBdr>
                    </w:div>
                    <w:div w:id="1337800956">
                      <w:marLeft w:val="0"/>
                      <w:marRight w:val="0"/>
                      <w:marTop w:val="0"/>
                      <w:marBottom w:val="0"/>
                      <w:divBdr>
                        <w:top w:val="none" w:sz="0" w:space="0" w:color="auto"/>
                        <w:left w:val="none" w:sz="0" w:space="0" w:color="auto"/>
                        <w:bottom w:val="none" w:sz="0" w:space="0" w:color="auto"/>
                        <w:right w:val="none" w:sz="0" w:space="0" w:color="auto"/>
                      </w:divBdr>
                    </w:div>
                    <w:div w:id="2102602309">
                      <w:marLeft w:val="0"/>
                      <w:marRight w:val="0"/>
                      <w:marTop w:val="0"/>
                      <w:marBottom w:val="0"/>
                      <w:divBdr>
                        <w:top w:val="none" w:sz="0" w:space="0" w:color="auto"/>
                        <w:left w:val="none" w:sz="0" w:space="0" w:color="auto"/>
                        <w:bottom w:val="none" w:sz="0" w:space="0" w:color="auto"/>
                        <w:right w:val="none" w:sz="0" w:space="0" w:color="auto"/>
                      </w:divBdr>
                    </w:div>
                  </w:divsChild>
                </w:div>
                <w:div w:id="242689725">
                  <w:marLeft w:val="0"/>
                  <w:marRight w:val="0"/>
                  <w:marTop w:val="0"/>
                  <w:marBottom w:val="0"/>
                  <w:divBdr>
                    <w:top w:val="none" w:sz="0" w:space="0" w:color="auto"/>
                    <w:left w:val="none" w:sz="0" w:space="0" w:color="auto"/>
                    <w:bottom w:val="none" w:sz="0" w:space="0" w:color="auto"/>
                    <w:right w:val="none" w:sz="0" w:space="0" w:color="auto"/>
                  </w:divBdr>
                  <w:divsChild>
                    <w:div w:id="565914121">
                      <w:marLeft w:val="0"/>
                      <w:marRight w:val="0"/>
                      <w:marTop w:val="0"/>
                      <w:marBottom w:val="0"/>
                      <w:divBdr>
                        <w:top w:val="none" w:sz="0" w:space="0" w:color="auto"/>
                        <w:left w:val="none" w:sz="0" w:space="0" w:color="auto"/>
                        <w:bottom w:val="none" w:sz="0" w:space="0" w:color="auto"/>
                        <w:right w:val="none" w:sz="0" w:space="0" w:color="auto"/>
                      </w:divBdr>
                    </w:div>
                    <w:div w:id="1040982024">
                      <w:marLeft w:val="0"/>
                      <w:marRight w:val="0"/>
                      <w:marTop w:val="0"/>
                      <w:marBottom w:val="0"/>
                      <w:divBdr>
                        <w:top w:val="none" w:sz="0" w:space="0" w:color="auto"/>
                        <w:left w:val="none" w:sz="0" w:space="0" w:color="auto"/>
                        <w:bottom w:val="none" w:sz="0" w:space="0" w:color="auto"/>
                        <w:right w:val="none" w:sz="0" w:space="0" w:color="auto"/>
                      </w:divBdr>
                    </w:div>
                    <w:div w:id="1646278946">
                      <w:marLeft w:val="0"/>
                      <w:marRight w:val="0"/>
                      <w:marTop w:val="0"/>
                      <w:marBottom w:val="0"/>
                      <w:divBdr>
                        <w:top w:val="none" w:sz="0" w:space="0" w:color="auto"/>
                        <w:left w:val="none" w:sz="0" w:space="0" w:color="auto"/>
                        <w:bottom w:val="none" w:sz="0" w:space="0" w:color="auto"/>
                        <w:right w:val="none" w:sz="0" w:space="0" w:color="auto"/>
                      </w:divBdr>
                    </w:div>
                    <w:div w:id="1904412839">
                      <w:marLeft w:val="0"/>
                      <w:marRight w:val="0"/>
                      <w:marTop w:val="0"/>
                      <w:marBottom w:val="0"/>
                      <w:divBdr>
                        <w:top w:val="none" w:sz="0" w:space="0" w:color="auto"/>
                        <w:left w:val="none" w:sz="0" w:space="0" w:color="auto"/>
                        <w:bottom w:val="none" w:sz="0" w:space="0" w:color="auto"/>
                        <w:right w:val="none" w:sz="0" w:space="0" w:color="auto"/>
                      </w:divBdr>
                    </w:div>
                    <w:div w:id="2073575423">
                      <w:marLeft w:val="0"/>
                      <w:marRight w:val="0"/>
                      <w:marTop w:val="0"/>
                      <w:marBottom w:val="0"/>
                      <w:divBdr>
                        <w:top w:val="none" w:sz="0" w:space="0" w:color="auto"/>
                        <w:left w:val="none" w:sz="0" w:space="0" w:color="auto"/>
                        <w:bottom w:val="none" w:sz="0" w:space="0" w:color="auto"/>
                        <w:right w:val="none" w:sz="0" w:space="0" w:color="auto"/>
                      </w:divBdr>
                    </w:div>
                    <w:div w:id="1018850758">
                      <w:marLeft w:val="0"/>
                      <w:marRight w:val="0"/>
                      <w:marTop w:val="0"/>
                      <w:marBottom w:val="0"/>
                      <w:divBdr>
                        <w:top w:val="none" w:sz="0" w:space="0" w:color="auto"/>
                        <w:left w:val="none" w:sz="0" w:space="0" w:color="auto"/>
                        <w:bottom w:val="none" w:sz="0" w:space="0" w:color="auto"/>
                        <w:right w:val="none" w:sz="0" w:space="0" w:color="auto"/>
                      </w:divBdr>
                    </w:div>
                    <w:div w:id="2094813276">
                      <w:marLeft w:val="0"/>
                      <w:marRight w:val="0"/>
                      <w:marTop w:val="0"/>
                      <w:marBottom w:val="0"/>
                      <w:divBdr>
                        <w:top w:val="none" w:sz="0" w:space="0" w:color="auto"/>
                        <w:left w:val="none" w:sz="0" w:space="0" w:color="auto"/>
                        <w:bottom w:val="none" w:sz="0" w:space="0" w:color="auto"/>
                        <w:right w:val="none" w:sz="0" w:space="0" w:color="auto"/>
                      </w:divBdr>
                    </w:div>
                    <w:div w:id="1862548296">
                      <w:marLeft w:val="0"/>
                      <w:marRight w:val="0"/>
                      <w:marTop w:val="0"/>
                      <w:marBottom w:val="0"/>
                      <w:divBdr>
                        <w:top w:val="none" w:sz="0" w:space="0" w:color="auto"/>
                        <w:left w:val="none" w:sz="0" w:space="0" w:color="auto"/>
                        <w:bottom w:val="none" w:sz="0" w:space="0" w:color="auto"/>
                        <w:right w:val="none" w:sz="0" w:space="0" w:color="auto"/>
                      </w:divBdr>
                    </w:div>
                    <w:div w:id="1572813983">
                      <w:marLeft w:val="0"/>
                      <w:marRight w:val="0"/>
                      <w:marTop w:val="0"/>
                      <w:marBottom w:val="0"/>
                      <w:divBdr>
                        <w:top w:val="none" w:sz="0" w:space="0" w:color="auto"/>
                        <w:left w:val="none" w:sz="0" w:space="0" w:color="auto"/>
                        <w:bottom w:val="none" w:sz="0" w:space="0" w:color="auto"/>
                        <w:right w:val="none" w:sz="0" w:space="0" w:color="auto"/>
                      </w:divBdr>
                    </w:div>
                    <w:div w:id="767652499">
                      <w:marLeft w:val="0"/>
                      <w:marRight w:val="0"/>
                      <w:marTop w:val="0"/>
                      <w:marBottom w:val="0"/>
                      <w:divBdr>
                        <w:top w:val="none" w:sz="0" w:space="0" w:color="auto"/>
                        <w:left w:val="none" w:sz="0" w:space="0" w:color="auto"/>
                        <w:bottom w:val="none" w:sz="0" w:space="0" w:color="auto"/>
                        <w:right w:val="none" w:sz="0" w:space="0" w:color="auto"/>
                      </w:divBdr>
                    </w:div>
                    <w:div w:id="232667060">
                      <w:marLeft w:val="0"/>
                      <w:marRight w:val="0"/>
                      <w:marTop w:val="0"/>
                      <w:marBottom w:val="0"/>
                      <w:divBdr>
                        <w:top w:val="none" w:sz="0" w:space="0" w:color="auto"/>
                        <w:left w:val="none" w:sz="0" w:space="0" w:color="auto"/>
                        <w:bottom w:val="none" w:sz="0" w:space="0" w:color="auto"/>
                        <w:right w:val="none" w:sz="0" w:space="0" w:color="auto"/>
                      </w:divBdr>
                    </w:div>
                    <w:div w:id="521557879">
                      <w:marLeft w:val="0"/>
                      <w:marRight w:val="0"/>
                      <w:marTop w:val="0"/>
                      <w:marBottom w:val="0"/>
                      <w:divBdr>
                        <w:top w:val="none" w:sz="0" w:space="0" w:color="auto"/>
                        <w:left w:val="none" w:sz="0" w:space="0" w:color="auto"/>
                        <w:bottom w:val="none" w:sz="0" w:space="0" w:color="auto"/>
                        <w:right w:val="none" w:sz="0" w:space="0" w:color="auto"/>
                      </w:divBdr>
                    </w:div>
                  </w:divsChild>
                </w:div>
                <w:div w:id="754940755">
                  <w:marLeft w:val="0"/>
                  <w:marRight w:val="0"/>
                  <w:marTop w:val="0"/>
                  <w:marBottom w:val="0"/>
                  <w:divBdr>
                    <w:top w:val="none" w:sz="0" w:space="0" w:color="auto"/>
                    <w:left w:val="none" w:sz="0" w:space="0" w:color="auto"/>
                    <w:bottom w:val="none" w:sz="0" w:space="0" w:color="auto"/>
                    <w:right w:val="none" w:sz="0" w:space="0" w:color="auto"/>
                  </w:divBdr>
                  <w:divsChild>
                    <w:div w:id="577978945">
                      <w:marLeft w:val="0"/>
                      <w:marRight w:val="0"/>
                      <w:marTop w:val="0"/>
                      <w:marBottom w:val="0"/>
                      <w:divBdr>
                        <w:top w:val="none" w:sz="0" w:space="0" w:color="auto"/>
                        <w:left w:val="none" w:sz="0" w:space="0" w:color="auto"/>
                        <w:bottom w:val="none" w:sz="0" w:space="0" w:color="auto"/>
                        <w:right w:val="none" w:sz="0" w:space="0" w:color="auto"/>
                      </w:divBdr>
                    </w:div>
                    <w:div w:id="691615707">
                      <w:marLeft w:val="0"/>
                      <w:marRight w:val="0"/>
                      <w:marTop w:val="0"/>
                      <w:marBottom w:val="0"/>
                      <w:divBdr>
                        <w:top w:val="none" w:sz="0" w:space="0" w:color="auto"/>
                        <w:left w:val="none" w:sz="0" w:space="0" w:color="auto"/>
                        <w:bottom w:val="none" w:sz="0" w:space="0" w:color="auto"/>
                        <w:right w:val="none" w:sz="0" w:space="0" w:color="auto"/>
                      </w:divBdr>
                    </w:div>
                    <w:div w:id="483202354">
                      <w:marLeft w:val="0"/>
                      <w:marRight w:val="0"/>
                      <w:marTop w:val="0"/>
                      <w:marBottom w:val="0"/>
                      <w:divBdr>
                        <w:top w:val="none" w:sz="0" w:space="0" w:color="auto"/>
                        <w:left w:val="none" w:sz="0" w:space="0" w:color="auto"/>
                        <w:bottom w:val="none" w:sz="0" w:space="0" w:color="auto"/>
                        <w:right w:val="none" w:sz="0" w:space="0" w:color="auto"/>
                      </w:divBdr>
                    </w:div>
                    <w:div w:id="584996140">
                      <w:marLeft w:val="0"/>
                      <w:marRight w:val="0"/>
                      <w:marTop w:val="0"/>
                      <w:marBottom w:val="0"/>
                      <w:divBdr>
                        <w:top w:val="none" w:sz="0" w:space="0" w:color="auto"/>
                        <w:left w:val="none" w:sz="0" w:space="0" w:color="auto"/>
                        <w:bottom w:val="none" w:sz="0" w:space="0" w:color="auto"/>
                        <w:right w:val="none" w:sz="0" w:space="0" w:color="auto"/>
                      </w:divBdr>
                    </w:div>
                  </w:divsChild>
                </w:div>
                <w:div w:id="1224171636">
                  <w:marLeft w:val="0"/>
                  <w:marRight w:val="0"/>
                  <w:marTop w:val="0"/>
                  <w:marBottom w:val="0"/>
                  <w:divBdr>
                    <w:top w:val="none" w:sz="0" w:space="0" w:color="auto"/>
                    <w:left w:val="none" w:sz="0" w:space="0" w:color="auto"/>
                    <w:bottom w:val="none" w:sz="0" w:space="0" w:color="auto"/>
                    <w:right w:val="none" w:sz="0" w:space="0" w:color="auto"/>
                  </w:divBdr>
                  <w:divsChild>
                    <w:div w:id="11048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17358">
      <w:bodyDiv w:val="1"/>
      <w:marLeft w:val="0"/>
      <w:marRight w:val="0"/>
      <w:marTop w:val="0"/>
      <w:marBottom w:val="0"/>
      <w:divBdr>
        <w:top w:val="none" w:sz="0" w:space="0" w:color="auto"/>
        <w:left w:val="none" w:sz="0" w:space="0" w:color="auto"/>
        <w:bottom w:val="none" w:sz="0" w:space="0" w:color="auto"/>
        <w:right w:val="none" w:sz="0" w:space="0" w:color="auto"/>
      </w:divBdr>
    </w:div>
    <w:div w:id="1313169594">
      <w:bodyDiv w:val="1"/>
      <w:marLeft w:val="0"/>
      <w:marRight w:val="0"/>
      <w:marTop w:val="0"/>
      <w:marBottom w:val="0"/>
      <w:divBdr>
        <w:top w:val="none" w:sz="0" w:space="0" w:color="auto"/>
        <w:left w:val="none" w:sz="0" w:space="0" w:color="auto"/>
        <w:bottom w:val="none" w:sz="0" w:space="0" w:color="auto"/>
        <w:right w:val="none" w:sz="0" w:space="0" w:color="auto"/>
      </w:divBdr>
    </w:div>
    <w:div w:id="1791121549">
      <w:bodyDiv w:val="1"/>
      <w:marLeft w:val="0"/>
      <w:marRight w:val="0"/>
      <w:marTop w:val="0"/>
      <w:marBottom w:val="0"/>
      <w:divBdr>
        <w:top w:val="none" w:sz="0" w:space="0" w:color="auto"/>
        <w:left w:val="none" w:sz="0" w:space="0" w:color="auto"/>
        <w:bottom w:val="none" w:sz="0" w:space="0" w:color="auto"/>
        <w:right w:val="none" w:sz="0" w:space="0" w:color="auto"/>
      </w:divBdr>
      <w:divsChild>
        <w:div w:id="610089924">
          <w:marLeft w:val="0"/>
          <w:marRight w:val="0"/>
          <w:marTop w:val="0"/>
          <w:marBottom w:val="0"/>
          <w:divBdr>
            <w:top w:val="none" w:sz="0" w:space="0" w:color="auto"/>
            <w:left w:val="none" w:sz="0" w:space="0" w:color="auto"/>
            <w:bottom w:val="none" w:sz="0" w:space="0" w:color="auto"/>
            <w:right w:val="none" w:sz="0" w:space="0" w:color="auto"/>
          </w:divBdr>
        </w:div>
        <w:div w:id="1436053356">
          <w:marLeft w:val="0"/>
          <w:marRight w:val="0"/>
          <w:marTop w:val="0"/>
          <w:marBottom w:val="0"/>
          <w:divBdr>
            <w:top w:val="none" w:sz="0" w:space="0" w:color="auto"/>
            <w:left w:val="none" w:sz="0" w:space="0" w:color="auto"/>
            <w:bottom w:val="none" w:sz="0" w:space="0" w:color="auto"/>
            <w:right w:val="none" w:sz="0" w:space="0" w:color="auto"/>
          </w:divBdr>
        </w:div>
        <w:div w:id="530458266">
          <w:marLeft w:val="0"/>
          <w:marRight w:val="0"/>
          <w:marTop w:val="0"/>
          <w:marBottom w:val="0"/>
          <w:divBdr>
            <w:top w:val="none" w:sz="0" w:space="0" w:color="auto"/>
            <w:left w:val="none" w:sz="0" w:space="0" w:color="auto"/>
            <w:bottom w:val="none" w:sz="0" w:space="0" w:color="auto"/>
            <w:right w:val="none" w:sz="0" w:space="0" w:color="auto"/>
          </w:divBdr>
        </w:div>
        <w:div w:id="92673843">
          <w:marLeft w:val="0"/>
          <w:marRight w:val="0"/>
          <w:marTop w:val="0"/>
          <w:marBottom w:val="0"/>
          <w:divBdr>
            <w:top w:val="none" w:sz="0" w:space="0" w:color="auto"/>
            <w:left w:val="none" w:sz="0" w:space="0" w:color="auto"/>
            <w:bottom w:val="none" w:sz="0" w:space="0" w:color="auto"/>
            <w:right w:val="none" w:sz="0" w:space="0" w:color="auto"/>
          </w:divBdr>
        </w:div>
        <w:div w:id="1813133025">
          <w:marLeft w:val="0"/>
          <w:marRight w:val="0"/>
          <w:marTop w:val="0"/>
          <w:marBottom w:val="0"/>
          <w:divBdr>
            <w:top w:val="none" w:sz="0" w:space="0" w:color="auto"/>
            <w:left w:val="none" w:sz="0" w:space="0" w:color="auto"/>
            <w:bottom w:val="none" w:sz="0" w:space="0" w:color="auto"/>
            <w:right w:val="none" w:sz="0" w:space="0" w:color="auto"/>
          </w:divBdr>
          <w:divsChild>
            <w:div w:id="875235308">
              <w:marLeft w:val="-75"/>
              <w:marRight w:val="0"/>
              <w:marTop w:val="30"/>
              <w:marBottom w:val="30"/>
              <w:divBdr>
                <w:top w:val="none" w:sz="0" w:space="0" w:color="auto"/>
                <w:left w:val="none" w:sz="0" w:space="0" w:color="auto"/>
                <w:bottom w:val="none" w:sz="0" w:space="0" w:color="auto"/>
                <w:right w:val="none" w:sz="0" w:space="0" w:color="auto"/>
              </w:divBdr>
              <w:divsChild>
                <w:div w:id="2117746493">
                  <w:marLeft w:val="0"/>
                  <w:marRight w:val="0"/>
                  <w:marTop w:val="0"/>
                  <w:marBottom w:val="0"/>
                  <w:divBdr>
                    <w:top w:val="none" w:sz="0" w:space="0" w:color="auto"/>
                    <w:left w:val="none" w:sz="0" w:space="0" w:color="auto"/>
                    <w:bottom w:val="none" w:sz="0" w:space="0" w:color="auto"/>
                    <w:right w:val="none" w:sz="0" w:space="0" w:color="auto"/>
                  </w:divBdr>
                  <w:divsChild>
                    <w:div w:id="529032312">
                      <w:marLeft w:val="0"/>
                      <w:marRight w:val="0"/>
                      <w:marTop w:val="0"/>
                      <w:marBottom w:val="0"/>
                      <w:divBdr>
                        <w:top w:val="none" w:sz="0" w:space="0" w:color="auto"/>
                        <w:left w:val="none" w:sz="0" w:space="0" w:color="auto"/>
                        <w:bottom w:val="none" w:sz="0" w:space="0" w:color="auto"/>
                        <w:right w:val="none" w:sz="0" w:space="0" w:color="auto"/>
                      </w:divBdr>
                    </w:div>
                  </w:divsChild>
                </w:div>
                <w:div w:id="755516906">
                  <w:marLeft w:val="0"/>
                  <w:marRight w:val="0"/>
                  <w:marTop w:val="0"/>
                  <w:marBottom w:val="0"/>
                  <w:divBdr>
                    <w:top w:val="none" w:sz="0" w:space="0" w:color="auto"/>
                    <w:left w:val="none" w:sz="0" w:space="0" w:color="auto"/>
                    <w:bottom w:val="none" w:sz="0" w:space="0" w:color="auto"/>
                    <w:right w:val="none" w:sz="0" w:space="0" w:color="auto"/>
                  </w:divBdr>
                  <w:divsChild>
                    <w:div w:id="601953536">
                      <w:marLeft w:val="0"/>
                      <w:marRight w:val="0"/>
                      <w:marTop w:val="0"/>
                      <w:marBottom w:val="0"/>
                      <w:divBdr>
                        <w:top w:val="none" w:sz="0" w:space="0" w:color="auto"/>
                        <w:left w:val="none" w:sz="0" w:space="0" w:color="auto"/>
                        <w:bottom w:val="none" w:sz="0" w:space="0" w:color="auto"/>
                        <w:right w:val="none" w:sz="0" w:space="0" w:color="auto"/>
                      </w:divBdr>
                    </w:div>
                  </w:divsChild>
                </w:div>
                <w:div w:id="268322262">
                  <w:marLeft w:val="0"/>
                  <w:marRight w:val="0"/>
                  <w:marTop w:val="0"/>
                  <w:marBottom w:val="0"/>
                  <w:divBdr>
                    <w:top w:val="none" w:sz="0" w:space="0" w:color="auto"/>
                    <w:left w:val="none" w:sz="0" w:space="0" w:color="auto"/>
                    <w:bottom w:val="none" w:sz="0" w:space="0" w:color="auto"/>
                    <w:right w:val="none" w:sz="0" w:space="0" w:color="auto"/>
                  </w:divBdr>
                  <w:divsChild>
                    <w:div w:id="974218186">
                      <w:marLeft w:val="0"/>
                      <w:marRight w:val="0"/>
                      <w:marTop w:val="0"/>
                      <w:marBottom w:val="0"/>
                      <w:divBdr>
                        <w:top w:val="none" w:sz="0" w:space="0" w:color="auto"/>
                        <w:left w:val="none" w:sz="0" w:space="0" w:color="auto"/>
                        <w:bottom w:val="none" w:sz="0" w:space="0" w:color="auto"/>
                        <w:right w:val="none" w:sz="0" w:space="0" w:color="auto"/>
                      </w:divBdr>
                    </w:div>
                    <w:div w:id="1921213424">
                      <w:marLeft w:val="0"/>
                      <w:marRight w:val="0"/>
                      <w:marTop w:val="0"/>
                      <w:marBottom w:val="0"/>
                      <w:divBdr>
                        <w:top w:val="none" w:sz="0" w:space="0" w:color="auto"/>
                        <w:left w:val="none" w:sz="0" w:space="0" w:color="auto"/>
                        <w:bottom w:val="none" w:sz="0" w:space="0" w:color="auto"/>
                        <w:right w:val="none" w:sz="0" w:space="0" w:color="auto"/>
                      </w:divBdr>
                    </w:div>
                    <w:div w:id="292298390">
                      <w:marLeft w:val="0"/>
                      <w:marRight w:val="0"/>
                      <w:marTop w:val="0"/>
                      <w:marBottom w:val="0"/>
                      <w:divBdr>
                        <w:top w:val="none" w:sz="0" w:space="0" w:color="auto"/>
                        <w:left w:val="none" w:sz="0" w:space="0" w:color="auto"/>
                        <w:bottom w:val="none" w:sz="0" w:space="0" w:color="auto"/>
                        <w:right w:val="none" w:sz="0" w:space="0" w:color="auto"/>
                      </w:divBdr>
                    </w:div>
                    <w:div w:id="752318993">
                      <w:marLeft w:val="0"/>
                      <w:marRight w:val="0"/>
                      <w:marTop w:val="0"/>
                      <w:marBottom w:val="0"/>
                      <w:divBdr>
                        <w:top w:val="none" w:sz="0" w:space="0" w:color="auto"/>
                        <w:left w:val="none" w:sz="0" w:space="0" w:color="auto"/>
                        <w:bottom w:val="none" w:sz="0" w:space="0" w:color="auto"/>
                        <w:right w:val="none" w:sz="0" w:space="0" w:color="auto"/>
                      </w:divBdr>
                    </w:div>
                  </w:divsChild>
                </w:div>
                <w:div w:id="64181252">
                  <w:marLeft w:val="0"/>
                  <w:marRight w:val="0"/>
                  <w:marTop w:val="0"/>
                  <w:marBottom w:val="0"/>
                  <w:divBdr>
                    <w:top w:val="none" w:sz="0" w:space="0" w:color="auto"/>
                    <w:left w:val="none" w:sz="0" w:space="0" w:color="auto"/>
                    <w:bottom w:val="none" w:sz="0" w:space="0" w:color="auto"/>
                    <w:right w:val="none" w:sz="0" w:space="0" w:color="auto"/>
                  </w:divBdr>
                  <w:divsChild>
                    <w:div w:id="946624625">
                      <w:marLeft w:val="0"/>
                      <w:marRight w:val="0"/>
                      <w:marTop w:val="0"/>
                      <w:marBottom w:val="0"/>
                      <w:divBdr>
                        <w:top w:val="none" w:sz="0" w:space="0" w:color="auto"/>
                        <w:left w:val="none" w:sz="0" w:space="0" w:color="auto"/>
                        <w:bottom w:val="none" w:sz="0" w:space="0" w:color="auto"/>
                        <w:right w:val="none" w:sz="0" w:space="0" w:color="auto"/>
                      </w:divBdr>
                    </w:div>
                  </w:divsChild>
                </w:div>
                <w:div w:id="1932623415">
                  <w:marLeft w:val="0"/>
                  <w:marRight w:val="0"/>
                  <w:marTop w:val="0"/>
                  <w:marBottom w:val="0"/>
                  <w:divBdr>
                    <w:top w:val="none" w:sz="0" w:space="0" w:color="auto"/>
                    <w:left w:val="none" w:sz="0" w:space="0" w:color="auto"/>
                    <w:bottom w:val="none" w:sz="0" w:space="0" w:color="auto"/>
                    <w:right w:val="none" w:sz="0" w:space="0" w:color="auto"/>
                  </w:divBdr>
                  <w:divsChild>
                    <w:div w:id="738750839">
                      <w:marLeft w:val="0"/>
                      <w:marRight w:val="0"/>
                      <w:marTop w:val="0"/>
                      <w:marBottom w:val="0"/>
                      <w:divBdr>
                        <w:top w:val="none" w:sz="0" w:space="0" w:color="auto"/>
                        <w:left w:val="none" w:sz="0" w:space="0" w:color="auto"/>
                        <w:bottom w:val="none" w:sz="0" w:space="0" w:color="auto"/>
                        <w:right w:val="none" w:sz="0" w:space="0" w:color="auto"/>
                      </w:divBdr>
                    </w:div>
                    <w:div w:id="2079590774">
                      <w:marLeft w:val="0"/>
                      <w:marRight w:val="0"/>
                      <w:marTop w:val="0"/>
                      <w:marBottom w:val="0"/>
                      <w:divBdr>
                        <w:top w:val="none" w:sz="0" w:space="0" w:color="auto"/>
                        <w:left w:val="none" w:sz="0" w:space="0" w:color="auto"/>
                        <w:bottom w:val="none" w:sz="0" w:space="0" w:color="auto"/>
                        <w:right w:val="none" w:sz="0" w:space="0" w:color="auto"/>
                      </w:divBdr>
                    </w:div>
                    <w:div w:id="974412190">
                      <w:marLeft w:val="0"/>
                      <w:marRight w:val="0"/>
                      <w:marTop w:val="0"/>
                      <w:marBottom w:val="0"/>
                      <w:divBdr>
                        <w:top w:val="none" w:sz="0" w:space="0" w:color="auto"/>
                        <w:left w:val="none" w:sz="0" w:space="0" w:color="auto"/>
                        <w:bottom w:val="none" w:sz="0" w:space="0" w:color="auto"/>
                        <w:right w:val="none" w:sz="0" w:space="0" w:color="auto"/>
                      </w:divBdr>
                    </w:div>
                    <w:div w:id="1941529521">
                      <w:marLeft w:val="0"/>
                      <w:marRight w:val="0"/>
                      <w:marTop w:val="0"/>
                      <w:marBottom w:val="0"/>
                      <w:divBdr>
                        <w:top w:val="none" w:sz="0" w:space="0" w:color="auto"/>
                        <w:left w:val="none" w:sz="0" w:space="0" w:color="auto"/>
                        <w:bottom w:val="none" w:sz="0" w:space="0" w:color="auto"/>
                        <w:right w:val="none" w:sz="0" w:space="0" w:color="auto"/>
                      </w:divBdr>
                    </w:div>
                    <w:div w:id="754667081">
                      <w:marLeft w:val="0"/>
                      <w:marRight w:val="0"/>
                      <w:marTop w:val="0"/>
                      <w:marBottom w:val="0"/>
                      <w:divBdr>
                        <w:top w:val="none" w:sz="0" w:space="0" w:color="auto"/>
                        <w:left w:val="none" w:sz="0" w:space="0" w:color="auto"/>
                        <w:bottom w:val="none" w:sz="0" w:space="0" w:color="auto"/>
                        <w:right w:val="none" w:sz="0" w:space="0" w:color="auto"/>
                      </w:divBdr>
                    </w:div>
                  </w:divsChild>
                </w:div>
                <w:div w:id="21714144">
                  <w:marLeft w:val="0"/>
                  <w:marRight w:val="0"/>
                  <w:marTop w:val="0"/>
                  <w:marBottom w:val="0"/>
                  <w:divBdr>
                    <w:top w:val="none" w:sz="0" w:space="0" w:color="auto"/>
                    <w:left w:val="none" w:sz="0" w:space="0" w:color="auto"/>
                    <w:bottom w:val="none" w:sz="0" w:space="0" w:color="auto"/>
                    <w:right w:val="none" w:sz="0" w:space="0" w:color="auto"/>
                  </w:divBdr>
                  <w:divsChild>
                    <w:div w:id="727995545">
                      <w:marLeft w:val="0"/>
                      <w:marRight w:val="0"/>
                      <w:marTop w:val="0"/>
                      <w:marBottom w:val="0"/>
                      <w:divBdr>
                        <w:top w:val="none" w:sz="0" w:space="0" w:color="auto"/>
                        <w:left w:val="none" w:sz="0" w:space="0" w:color="auto"/>
                        <w:bottom w:val="none" w:sz="0" w:space="0" w:color="auto"/>
                        <w:right w:val="none" w:sz="0" w:space="0" w:color="auto"/>
                      </w:divBdr>
                    </w:div>
                  </w:divsChild>
                </w:div>
                <w:div w:id="1477910876">
                  <w:marLeft w:val="0"/>
                  <w:marRight w:val="0"/>
                  <w:marTop w:val="0"/>
                  <w:marBottom w:val="0"/>
                  <w:divBdr>
                    <w:top w:val="none" w:sz="0" w:space="0" w:color="auto"/>
                    <w:left w:val="none" w:sz="0" w:space="0" w:color="auto"/>
                    <w:bottom w:val="none" w:sz="0" w:space="0" w:color="auto"/>
                    <w:right w:val="none" w:sz="0" w:space="0" w:color="auto"/>
                  </w:divBdr>
                  <w:divsChild>
                    <w:div w:id="1057970839">
                      <w:marLeft w:val="0"/>
                      <w:marRight w:val="0"/>
                      <w:marTop w:val="0"/>
                      <w:marBottom w:val="0"/>
                      <w:divBdr>
                        <w:top w:val="none" w:sz="0" w:space="0" w:color="auto"/>
                        <w:left w:val="none" w:sz="0" w:space="0" w:color="auto"/>
                        <w:bottom w:val="none" w:sz="0" w:space="0" w:color="auto"/>
                        <w:right w:val="none" w:sz="0" w:space="0" w:color="auto"/>
                      </w:divBdr>
                    </w:div>
                    <w:div w:id="1975214594">
                      <w:marLeft w:val="0"/>
                      <w:marRight w:val="0"/>
                      <w:marTop w:val="0"/>
                      <w:marBottom w:val="0"/>
                      <w:divBdr>
                        <w:top w:val="none" w:sz="0" w:space="0" w:color="auto"/>
                        <w:left w:val="none" w:sz="0" w:space="0" w:color="auto"/>
                        <w:bottom w:val="none" w:sz="0" w:space="0" w:color="auto"/>
                        <w:right w:val="none" w:sz="0" w:space="0" w:color="auto"/>
                      </w:divBdr>
                    </w:div>
                    <w:div w:id="1841970426">
                      <w:marLeft w:val="0"/>
                      <w:marRight w:val="0"/>
                      <w:marTop w:val="0"/>
                      <w:marBottom w:val="0"/>
                      <w:divBdr>
                        <w:top w:val="none" w:sz="0" w:space="0" w:color="auto"/>
                        <w:left w:val="none" w:sz="0" w:space="0" w:color="auto"/>
                        <w:bottom w:val="none" w:sz="0" w:space="0" w:color="auto"/>
                        <w:right w:val="none" w:sz="0" w:space="0" w:color="auto"/>
                      </w:divBdr>
                    </w:div>
                    <w:div w:id="285888849">
                      <w:marLeft w:val="0"/>
                      <w:marRight w:val="0"/>
                      <w:marTop w:val="0"/>
                      <w:marBottom w:val="0"/>
                      <w:divBdr>
                        <w:top w:val="none" w:sz="0" w:space="0" w:color="auto"/>
                        <w:left w:val="none" w:sz="0" w:space="0" w:color="auto"/>
                        <w:bottom w:val="none" w:sz="0" w:space="0" w:color="auto"/>
                        <w:right w:val="none" w:sz="0" w:space="0" w:color="auto"/>
                      </w:divBdr>
                    </w:div>
                    <w:div w:id="1363167833">
                      <w:marLeft w:val="0"/>
                      <w:marRight w:val="0"/>
                      <w:marTop w:val="0"/>
                      <w:marBottom w:val="0"/>
                      <w:divBdr>
                        <w:top w:val="none" w:sz="0" w:space="0" w:color="auto"/>
                        <w:left w:val="none" w:sz="0" w:space="0" w:color="auto"/>
                        <w:bottom w:val="none" w:sz="0" w:space="0" w:color="auto"/>
                        <w:right w:val="none" w:sz="0" w:space="0" w:color="auto"/>
                      </w:divBdr>
                    </w:div>
                    <w:div w:id="1640115601">
                      <w:marLeft w:val="0"/>
                      <w:marRight w:val="0"/>
                      <w:marTop w:val="0"/>
                      <w:marBottom w:val="0"/>
                      <w:divBdr>
                        <w:top w:val="none" w:sz="0" w:space="0" w:color="auto"/>
                        <w:left w:val="none" w:sz="0" w:space="0" w:color="auto"/>
                        <w:bottom w:val="none" w:sz="0" w:space="0" w:color="auto"/>
                        <w:right w:val="none" w:sz="0" w:space="0" w:color="auto"/>
                      </w:divBdr>
                    </w:div>
                    <w:div w:id="661003999">
                      <w:marLeft w:val="0"/>
                      <w:marRight w:val="0"/>
                      <w:marTop w:val="0"/>
                      <w:marBottom w:val="0"/>
                      <w:divBdr>
                        <w:top w:val="none" w:sz="0" w:space="0" w:color="auto"/>
                        <w:left w:val="none" w:sz="0" w:space="0" w:color="auto"/>
                        <w:bottom w:val="none" w:sz="0" w:space="0" w:color="auto"/>
                        <w:right w:val="none" w:sz="0" w:space="0" w:color="auto"/>
                      </w:divBdr>
                    </w:div>
                    <w:div w:id="1406803769">
                      <w:marLeft w:val="0"/>
                      <w:marRight w:val="0"/>
                      <w:marTop w:val="0"/>
                      <w:marBottom w:val="0"/>
                      <w:divBdr>
                        <w:top w:val="none" w:sz="0" w:space="0" w:color="auto"/>
                        <w:left w:val="none" w:sz="0" w:space="0" w:color="auto"/>
                        <w:bottom w:val="none" w:sz="0" w:space="0" w:color="auto"/>
                        <w:right w:val="none" w:sz="0" w:space="0" w:color="auto"/>
                      </w:divBdr>
                    </w:div>
                  </w:divsChild>
                </w:div>
                <w:div w:id="506554920">
                  <w:marLeft w:val="0"/>
                  <w:marRight w:val="0"/>
                  <w:marTop w:val="0"/>
                  <w:marBottom w:val="0"/>
                  <w:divBdr>
                    <w:top w:val="none" w:sz="0" w:space="0" w:color="auto"/>
                    <w:left w:val="none" w:sz="0" w:space="0" w:color="auto"/>
                    <w:bottom w:val="none" w:sz="0" w:space="0" w:color="auto"/>
                    <w:right w:val="none" w:sz="0" w:space="0" w:color="auto"/>
                  </w:divBdr>
                  <w:divsChild>
                    <w:div w:id="1347168281">
                      <w:marLeft w:val="0"/>
                      <w:marRight w:val="0"/>
                      <w:marTop w:val="0"/>
                      <w:marBottom w:val="0"/>
                      <w:divBdr>
                        <w:top w:val="none" w:sz="0" w:space="0" w:color="auto"/>
                        <w:left w:val="none" w:sz="0" w:space="0" w:color="auto"/>
                        <w:bottom w:val="none" w:sz="0" w:space="0" w:color="auto"/>
                        <w:right w:val="none" w:sz="0" w:space="0" w:color="auto"/>
                      </w:divBdr>
                    </w:div>
                    <w:div w:id="1514302446">
                      <w:marLeft w:val="0"/>
                      <w:marRight w:val="0"/>
                      <w:marTop w:val="0"/>
                      <w:marBottom w:val="0"/>
                      <w:divBdr>
                        <w:top w:val="none" w:sz="0" w:space="0" w:color="auto"/>
                        <w:left w:val="none" w:sz="0" w:space="0" w:color="auto"/>
                        <w:bottom w:val="none" w:sz="0" w:space="0" w:color="auto"/>
                        <w:right w:val="none" w:sz="0" w:space="0" w:color="auto"/>
                      </w:divBdr>
                    </w:div>
                    <w:div w:id="898513209">
                      <w:marLeft w:val="0"/>
                      <w:marRight w:val="0"/>
                      <w:marTop w:val="0"/>
                      <w:marBottom w:val="0"/>
                      <w:divBdr>
                        <w:top w:val="none" w:sz="0" w:space="0" w:color="auto"/>
                        <w:left w:val="none" w:sz="0" w:space="0" w:color="auto"/>
                        <w:bottom w:val="none" w:sz="0" w:space="0" w:color="auto"/>
                        <w:right w:val="none" w:sz="0" w:space="0" w:color="auto"/>
                      </w:divBdr>
                    </w:div>
                    <w:div w:id="1361584443">
                      <w:marLeft w:val="0"/>
                      <w:marRight w:val="0"/>
                      <w:marTop w:val="0"/>
                      <w:marBottom w:val="0"/>
                      <w:divBdr>
                        <w:top w:val="none" w:sz="0" w:space="0" w:color="auto"/>
                        <w:left w:val="none" w:sz="0" w:space="0" w:color="auto"/>
                        <w:bottom w:val="none" w:sz="0" w:space="0" w:color="auto"/>
                        <w:right w:val="none" w:sz="0" w:space="0" w:color="auto"/>
                      </w:divBdr>
                    </w:div>
                    <w:div w:id="1893149667">
                      <w:marLeft w:val="0"/>
                      <w:marRight w:val="0"/>
                      <w:marTop w:val="0"/>
                      <w:marBottom w:val="0"/>
                      <w:divBdr>
                        <w:top w:val="none" w:sz="0" w:space="0" w:color="auto"/>
                        <w:left w:val="none" w:sz="0" w:space="0" w:color="auto"/>
                        <w:bottom w:val="none" w:sz="0" w:space="0" w:color="auto"/>
                        <w:right w:val="none" w:sz="0" w:space="0" w:color="auto"/>
                      </w:divBdr>
                    </w:div>
                    <w:div w:id="878247999">
                      <w:marLeft w:val="0"/>
                      <w:marRight w:val="0"/>
                      <w:marTop w:val="0"/>
                      <w:marBottom w:val="0"/>
                      <w:divBdr>
                        <w:top w:val="none" w:sz="0" w:space="0" w:color="auto"/>
                        <w:left w:val="none" w:sz="0" w:space="0" w:color="auto"/>
                        <w:bottom w:val="none" w:sz="0" w:space="0" w:color="auto"/>
                        <w:right w:val="none" w:sz="0" w:space="0" w:color="auto"/>
                      </w:divBdr>
                    </w:div>
                    <w:div w:id="168254438">
                      <w:marLeft w:val="0"/>
                      <w:marRight w:val="0"/>
                      <w:marTop w:val="0"/>
                      <w:marBottom w:val="0"/>
                      <w:divBdr>
                        <w:top w:val="none" w:sz="0" w:space="0" w:color="auto"/>
                        <w:left w:val="none" w:sz="0" w:space="0" w:color="auto"/>
                        <w:bottom w:val="none" w:sz="0" w:space="0" w:color="auto"/>
                        <w:right w:val="none" w:sz="0" w:space="0" w:color="auto"/>
                      </w:divBdr>
                    </w:div>
                    <w:div w:id="596670288">
                      <w:marLeft w:val="0"/>
                      <w:marRight w:val="0"/>
                      <w:marTop w:val="0"/>
                      <w:marBottom w:val="0"/>
                      <w:divBdr>
                        <w:top w:val="none" w:sz="0" w:space="0" w:color="auto"/>
                        <w:left w:val="none" w:sz="0" w:space="0" w:color="auto"/>
                        <w:bottom w:val="none" w:sz="0" w:space="0" w:color="auto"/>
                        <w:right w:val="none" w:sz="0" w:space="0" w:color="auto"/>
                      </w:divBdr>
                    </w:div>
                    <w:div w:id="1888028025">
                      <w:marLeft w:val="0"/>
                      <w:marRight w:val="0"/>
                      <w:marTop w:val="0"/>
                      <w:marBottom w:val="0"/>
                      <w:divBdr>
                        <w:top w:val="none" w:sz="0" w:space="0" w:color="auto"/>
                        <w:left w:val="none" w:sz="0" w:space="0" w:color="auto"/>
                        <w:bottom w:val="none" w:sz="0" w:space="0" w:color="auto"/>
                        <w:right w:val="none" w:sz="0" w:space="0" w:color="auto"/>
                      </w:divBdr>
                    </w:div>
                    <w:div w:id="1988317654">
                      <w:marLeft w:val="0"/>
                      <w:marRight w:val="0"/>
                      <w:marTop w:val="0"/>
                      <w:marBottom w:val="0"/>
                      <w:divBdr>
                        <w:top w:val="none" w:sz="0" w:space="0" w:color="auto"/>
                        <w:left w:val="none" w:sz="0" w:space="0" w:color="auto"/>
                        <w:bottom w:val="none" w:sz="0" w:space="0" w:color="auto"/>
                        <w:right w:val="none" w:sz="0" w:space="0" w:color="auto"/>
                      </w:divBdr>
                    </w:div>
                    <w:div w:id="588079572">
                      <w:marLeft w:val="0"/>
                      <w:marRight w:val="0"/>
                      <w:marTop w:val="0"/>
                      <w:marBottom w:val="0"/>
                      <w:divBdr>
                        <w:top w:val="none" w:sz="0" w:space="0" w:color="auto"/>
                        <w:left w:val="none" w:sz="0" w:space="0" w:color="auto"/>
                        <w:bottom w:val="none" w:sz="0" w:space="0" w:color="auto"/>
                        <w:right w:val="none" w:sz="0" w:space="0" w:color="auto"/>
                      </w:divBdr>
                    </w:div>
                    <w:div w:id="935986420">
                      <w:marLeft w:val="0"/>
                      <w:marRight w:val="0"/>
                      <w:marTop w:val="0"/>
                      <w:marBottom w:val="0"/>
                      <w:divBdr>
                        <w:top w:val="none" w:sz="0" w:space="0" w:color="auto"/>
                        <w:left w:val="none" w:sz="0" w:space="0" w:color="auto"/>
                        <w:bottom w:val="none" w:sz="0" w:space="0" w:color="auto"/>
                        <w:right w:val="none" w:sz="0" w:space="0" w:color="auto"/>
                      </w:divBdr>
                    </w:div>
                  </w:divsChild>
                </w:div>
                <w:div w:id="646520846">
                  <w:marLeft w:val="0"/>
                  <w:marRight w:val="0"/>
                  <w:marTop w:val="0"/>
                  <w:marBottom w:val="0"/>
                  <w:divBdr>
                    <w:top w:val="none" w:sz="0" w:space="0" w:color="auto"/>
                    <w:left w:val="none" w:sz="0" w:space="0" w:color="auto"/>
                    <w:bottom w:val="none" w:sz="0" w:space="0" w:color="auto"/>
                    <w:right w:val="none" w:sz="0" w:space="0" w:color="auto"/>
                  </w:divBdr>
                  <w:divsChild>
                    <w:div w:id="537738306">
                      <w:marLeft w:val="0"/>
                      <w:marRight w:val="0"/>
                      <w:marTop w:val="0"/>
                      <w:marBottom w:val="0"/>
                      <w:divBdr>
                        <w:top w:val="none" w:sz="0" w:space="0" w:color="auto"/>
                        <w:left w:val="none" w:sz="0" w:space="0" w:color="auto"/>
                        <w:bottom w:val="none" w:sz="0" w:space="0" w:color="auto"/>
                        <w:right w:val="none" w:sz="0" w:space="0" w:color="auto"/>
                      </w:divBdr>
                    </w:div>
                    <w:div w:id="858009261">
                      <w:marLeft w:val="0"/>
                      <w:marRight w:val="0"/>
                      <w:marTop w:val="0"/>
                      <w:marBottom w:val="0"/>
                      <w:divBdr>
                        <w:top w:val="none" w:sz="0" w:space="0" w:color="auto"/>
                        <w:left w:val="none" w:sz="0" w:space="0" w:color="auto"/>
                        <w:bottom w:val="none" w:sz="0" w:space="0" w:color="auto"/>
                        <w:right w:val="none" w:sz="0" w:space="0" w:color="auto"/>
                      </w:divBdr>
                    </w:div>
                    <w:div w:id="1282880483">
                      <w:marLeft w:val="0"/>
                      <w:marRight w:val="0"/>
                      <w:marTop w:val="0"/>
                      <w:marBottom w:val="0"/>
                      <w:divBdr>
                        <w:top w:val="none" w:sz="0" w:space="0" w:color="auto"/>
                        <w:left w:val="none" w:sz="0" w:space="0" w:color="auto"/>
                        <w:bottom w:val="none" w:sz="0" w:space="0" w:color="auto"/>
                        <w:right w:val="none" w:sz="0" w:space="0" w:color="auto"/>
                      </w:divBdr>
                    </w:div>
                    <w:div w:id="573394413">
                      <w:marLeft w:val="0"/>
                      <w:marRight w:val="0"/>
                      <w:marTop w:val="0"/>
                      <w:marBottom w:val="0"/>
                      <w:divBdr>
                        <w:top w:val="none" w:sz="0" w:space="0" w:color="auto"/>
                        <w:left w:val="none" w:sz="0" w:space="0" w:color="auto"/>
                        <w:bottom w:val="none" w:sz="0" w:space="0" w:color="auto"/>
                        <w:right w:val="none" w:sz="0" w:space="0" w:color="auto"/>
                      </w:divBdr>
                    </w:div>
                  </w:divsChild>
                </w:div>
                <w:div w:id="274749430">
                  <w:marLeft w:val="0"/>
                  <w:marRight w:val="0"/>
                  <w:marTop w:val="0"/>
                  <w:marBottom w:val="0"/>
                  <w:divBdr>
                    <w:top w:val="none" w:sz="0" w:space="0" w:color="auto"/>
                    <w:left w:val="none" w:sz="0" w:space="0" w:color="auto"/>
                    <w:bottom w:val="none" w:sz="0" w:space="0" w:color="auto"/>
                    <w:right w:val="none" w:sz="0" w:space="0" w:color="auto"/>
                  </w:divBdr>
                  <w:divsChild>
                    <w:div w:id="1264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hyperlink" Target="mailto:grants@uwbg.org" TargetMode="Externa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E067EAD-CB69-4C7C-8A0D-41F86952EA49}">
    <t:Anchor>
      <t:Comment id="1980899629"/>
    </t:Anchor>
    <t:History>
      <t:Event id="{E87034BC-2175-43B9-8B75-CFC6424E6BB3}" time="2025-02-12T19:46:48.349Z">
        <t:Attribution userId="S::patrice.muhammad@uwbg.org::26fed8b5-3cea-4a34-9e1d-27dc4b94337e" userProvider="AD" userName="Patrice Muhammad"/>
        <t:Anchor>
          <t:Comment id="207001674"/>
        </t:Anchor>
        <t:Create/>
      </t:Event>
      <t:Event id="{49B6FE81-4DA1-482D-97B0-466E6E5ECD9C}" time="2025-02-12T19:46:48.349Z">
        <t:Attribution userId="S::patrice.muhammad@uwbg.org::26fed8b5-3cea-4a34-9e1d-27dc4b94337e" userProvider="AD" userName="Patrice Muhammad"/>
        <t:Anchor>
          <t:Comment id="207001674"/>
        </t:Anchor>
        <t:Assign userId="S::kati.crowder@uwbg.org::1e79da24-26f1-48f1-89dd-ac24c3e12bd7" userProvider="AD" userName="Kati Crowder"/>
      </t:Event>
      <t:Event id="{B7A01344-FD9B-40FE-ACD0-1BCAA48C2AE3}" time="2025-02-12T19:46:48.349Z">
        <t:Attribution userId="S::patrice.muhammad@uwbg.org::26fed8b5-3cea-4a34-9e1d-27dc4b94337e" userProvider="AD" userName="Patrice Muhammad"/>
        <t:Anchor>
          <t:Comment id="207001674"/>
        </t:Anchor>
        <t:SetTitle title="@Kati Crowder It's a catch all phrase for any items that a program may offer. It's common. But a good question!"/>
      </t:Event>
      <t:Event id="{91BB7FBD-5307-4911-94AE-D831F2FE9218}" time="2025-02-12T19:56:54.932Z">
        <t:Attribution userId="S::kati.crowder@uwbg.org::1e79da24-26f1-48f1-89dd-ac24c3e12bd7" userProvider="AD" userName="Kati Crowder"/>
        <t:Progress percentComplete="100"/>
      </t:Event>
    </t:History>
  </t:Task>
  <t:Task id="{BC9E9C34-5CBF-4C60-BF7A-0253E1FF4EAE}">
    <t:Anchor>
      <t:Comment id="1453231935"/>
    </t:Anchor>
    <t:History>
      <t:Event id="{C642C907-DA2C-4FFB-B020-8D8ADC864F63}" time="2025-02-12T19:49:07.408Z">
        <t:Attribution userId="S::patrice.muhammad@uwbg.org::26fed8b5-3cea-4a34-9e1d-27dc4b94337e" userProvider="AD" userName="Patrice Muhammad"/>
        <t:Anchor>
          <t:Comment id="1200099795"/>
        </t:Anchor>
        <t:Create/>
      </t:Event>
      <t:Event id="{7AAE66B0-F6AC-45FE-9996-8F0C8E5F25BD}" time="2025-02-12T19:49:07.408Z">
        <t:Attribution userId="S::patrice.muhammad@uwbg.org::26fed8b5-3cea-4a34-9e1d-27dc4b94337e" userProvider="AD" userName="Patrice Muhammad"/>
        <t:Anchor>
          <t:Comment id="1200099795"/>
        </t:Anchor>
        <t:Assign userId="S::kati.crowder@uwbg.org::1e79da24-26f1-48f1-89dd-ac24c3e12bd7" userProvider="AD" userName="Kati Crowder"/>
      </t:Event>
      <t:Event id="{DF6BBFBC-C2AA-4247-852D-A03967C55D55}" time="2025-02-12T19:49:07.408Z">
        <t:Attribution userId="S::patrice.muhammad@uwbg.org::26fed8b5-3cea-4a34-9e1d-27dc4b94337e" userProvider="AD" userName="Patrice Muhammad"/>
        <t:Anchor>
          <t:Comment id="1200099795"/>
        </t:Anchor>
        <t:SetTitle title="@Kati Crowder Use the updated dates from the webpage updates."/>
      </t:Event>
      <t:Event id="{6C28F195-BA23-4FF5-AD24-06BD185C752B}" time="2025-02-12T19:58:32.267Z">
        <t:Attribution userId="S::kati.crowder@uwbg.org::1e79da24-26f1-48f1-89dd-ac24c3e12bd7" userProvider="AD" userName="Kati Crowd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1546</Words>
  <Characters>8957</Characters>
  <Application>Microsoft Office Word</Application>
  <DocSecurity>0</DocSecurity>
  <Lines>203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Crowder</dc:creator>
  <cp:keywords/>
  <dc:description/>
  <cp:lastModifiedBy>PhiLana Walker</cp:lastModifiedBy>
  <cp:revision>2</cp:revision>
  <dcterms:created xsi:type="dcterms:W3CDTF">2025-02-23T18:48:00Z</dcterms:created>
  <dcterms:modified xsi:type="dcterms:W3CDTF">2025-02-23T18:48:00Z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a114bea89daef1ea81571a1fae78b3ac9ea373b2d1399bc9d83888eed19a64e1</vt:lpwstr>
  </property>
</Properties>
</file>